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762C6" w14:textId="77777777" w:rsidR="002516D2" w:rsidRDefault="002516D2" w:rsidP="002516D2">
      <w:pPr>
        <w:spacing w:line="416" w:lineRule="exact"/>
        <w:jc w:val="center"/>
        <w:rPr>
          <w:rFonts w:ascii="ＭＳ ゴシック" w:cs="ＭＳ 明朝" w:hint="eastAsia"/>
          <w:szCs w:val="21"/>
        </w:rPr>
      </w:pPr>
      <w:r w:rsidRPr="002516D2">
        <w:rPr>
          <w:rFonts w:ascii="ＭＳ ゴシック" w:cs="ＭＳ 明朝" w:hint="eastAsia"/>
          <w:szCs w:val="21"/>
        </w:rPr>
        <w:t>誓　約　書</w:t>
      </w:r>
    </w:p>
    <w:p w14:paraId="60250817" w14:textId="77777777" w:rsidR="002516D2" w:rsidRDefault="002516D2" w:rsidP="002516D2">
      <w:pPr>
        <w:spacing w:line="416" w:lineRule="exact"/>
        <w:rPr>
          <w:rFonts w:ascii="ＭＳ ゴシック" w:cs="ＭＳ 明朝" w:hint="eastAsia"/>
          <w:szCs w:val="21"/>
        </w:rPr>
      </w:pPr>
      <w:r w:rsidRPr="002516D2">
        <w:rPr>
          <w:rFonts w:ascii="ＭＳ ゴシック" w:cs="ＭＳ 明朝" w:hint="eastAsia"/>
          <w:szCs w:val="21"/>
        </w:rPr>
        <w:t xml:space="preserve">　○○保育所の運営にあたっては、以下の事項を遵守することを誓約します。</w:t>
      </w:r>
    </w:p>
    <w:p w14:paraId="07B4431C" w14:textId="77777777" w:rsidR="00170B67" w:rsidRPr="00170B67" w:rsidRDefault="00170B67" w:rsidP="002516D2">
      <w:pPr>
        <w:spacing w:line="416" w:lineRule="exact"/>
        <w:rPr>
          <w:rFonts w:ascii="ＭＳ ゴシック" w:cs="ＭＳ 明朝" w:hint="eastAsia"/>
          <w:szCs w:val="21"/>
        </w:rPr>
      </w:pPr>
    </w:p>
    <w:p w14:paraId="297F3A1A" w14:textId="77777777" w:rsidR="002516D2" w:rsidRPr="002516D2" w:rsidRDefault="002516D2" w:rsidP="002516D2">
      <w:pPr>
        <w:spacing w:line="416" w:lineRule="exact"/>
        <w:ind w:left="240" w:hanging="240"/>
        <w:rPr>
          <w:rFonts w:ascii="ＭＳ ゴシック" w:cs="ＭＳ 明朝" w:hint="eastAsia"/>
          <w:szCs w:val="21"/>
        </w:rPr>
      </w:pPr>
      <w:r w:rsidRPr="002516D2">
        <w:rPr>
          <w:rFonts w:ascii="ＭＳ ゴシック" w:cs="ＭＳ 明朝" w:hint="eastAsia"/>
          <w:szCs w:val="21"/>
        </w:rPr>
        <w:t>１　「子ども・子育て支援法附則第６条の規定による私立保育所に対する委託費の経理等について（平成</w:t>
      </w:r>
      <w:r w:rsidRPr="002516D2">
        <w:rPr>
          <w:rFonts w:ascii="ＭＳ ゴシック" w:cs="ＭＳ 明朝" w:hint="eastAsia"/>
          <w:szCs w:val="21"/>
        </w:rPr>
        <w:t>27</w:t>
      </w:r>
      <w:r w:rsidRPr="002516D2">
        <w:rPr>
          <w:rFonts w:ascii="ＭＳ ゴシック" w:cs="ＭＳ 明朝" w:hint="eastAsia"/>
          <w:szCs w:val="21"/>
        </w:rPr>
        <w:t>年</w:t>
      </w:r>
      <w:r w:rsidRPr="002516D2">
        <w:rPr>
          <w:rFonts w:ascii="ＭＳ ゴシック" w:cs="ＭＳ 明朝" w:hint="eastAsia"/>
          <w:szCs w:val="21"/>
        </w:rPr>
        <w:t>9</w:t>
      </w:r>
      <w:r w:rsidRPr="002516D2">
        <w:rPr>
          <w:rFonts w:ascii="ＭＳ ゴシック" w:cs="ＭＳ 明朝" w:hint="eastAsia"/>
          <w:szCs w:val="21"/>
        </w:rPr>
        <w:t>月</w:t>
      </w:r>
      <w:r w:rsidRPr="002516D2">
        <w:rPr>
          <w:rFonts w:ascii="ＭＳ ゴシック" w:cs="ＭＳ 明朝" w:hint="eastAsia"/>
          <w:szCs w:val="21"/>
        </w:rPr>
        <w:t>3</w:t>
      </w:r>
      <w:r w:rsidRPr="002516D2">
        <w:rPr>
          <w:rFonts w:ascii="ＭＳ ゴシック" w:cs="ＭＳ 明朝" w:hint="eastAsia"/>
          <w:szCs w:val="21"/>
        </w:rPr>
        <w:t>日府子本発第</w:t>
      </w:r>
      <w:r w:rsidRPr="002516D2">
        <w:rPr>
          <w:rFonts w:ascii="ＭＳ ゴシック" w:cs="ＭＳ 明朝" w:hint="eastAsia"/>
          <w:szCs w:val="21"/>
        </w:rPr>
        <w:t>254</w:t>
      </w:r>
      <w:r w:rsidRPr="002516D2">
        <w:rPr>
          <w:rFonts w:ascii="ＭＳ ゴシック" w:cs="ＭＳ 明朝" w:hint="eastAsia"/>
          <w:szCs w:val="21"/>
        </w:rPr>
        <w:t>号、雇児発</w:t>
      </w:r>
      <w:r w:rsidRPr="002516D2">
        <w:rPr>
          <w:rFonts w:ascii="ＭＳ ゴシック" w:cs="ＭＳ 明朝" w:hint="eastAsia"/>
          <w:szCs w:val="21"/>
        </w:rPr>
        <w:t>0903</w:t>
      </w:r>
      <w:r w:rsidRPr="002516D2">
        <w:rPr>
          <w:rFonts w:ascii="ＭＳ ゴシック" w:cs="ＭＳ 明朝" w:hint="eastAsia"/>
          <w:szCs w:val="21"/>
        </w:rPr>
        <w:t>第</w:t>
      </w:r>
      <w:r w:rsidRPr="002516D2">
        <w:rPr>
          <w:rFonts w:ascii="ＭＳ ゴシック" w:cs="ＭＳ 明朝" w:hint="eastAsia"/>
          <w:szCs w:val="21"/>
        </w:rPr>
        <w:t>6</w:t>
      </w:r>
      <w:r w:rsidRPr="002516D2">
        <w:rPr>
          <w:rFonts w:ascii="ＭＳ ゴシック" w:cs="ＭＳ 明朝" w:hint="eastAsia"/>
          <w:szCs w:val="21"/>
        </w:rPr>
        <w:t>号通知。以下、「経理等通知」という。）」の別表１に掲げる事業等のいずれかを実施します。</w:t>
      </w:r>
    </w:p>
    <w:p w14:paraId="10E4C260" w14:textId="77777777" w:rsidR="002516D2" w:rsidRPr="002516D2" w:rsidRDefault="002516D2" w:rsidP="002516D2">
      <w:pPr>
        <w:spacing w:line="416" w:lineRule="exact"/>
        <w:ind w:left="240" w:hanging="240"/>
        <w:rPr>
          <w:rFonts w:ascii="ＭＳ ゴシック"/>
          <w:szCs w:val="21"/>
        </w:rPr>
      </w:pPr>
      <w:r w:rsidRPr="002516D2">
        <w:rPr>
          <w:rFonts w:ascii="ＭＳ ゴシック" w:cs="ＭＳ 明朝" w:hint="eastAsia"/>
          <w:szCs w:val="21"/>
        </w:rPr>
        <w:t>２　経理等通知の１（２）①～⑦までに掲げる要件を満たします。</w:t>
      </w:r>
    </w:p>
    <w:p w14:paraId="3301A8EE" w14:textId="77777777" w:rsidR="002516D2" w:rsidRPr="002516D2" w:rsidRDefault="002516D2" w:rsidP="002516D2">
      <w:pPr>
        <w:spacing w:line="416" w:lineRule="exact"/>
        <w:rPr>
          <w:rFonts w:ascii="ＭＳ ゴシック"/>
          <w:szCs w:val="21"/>
        </w:rPr>
      </w:pPr>
      <w:r w:rsidRPr="002516D2">
        <w:rPr>
          <w:rFonts w:ascii="ＭＳ ゴシック" w:cs="ＭＳ 明朝" w:hint="eastAsia"/>
          <w:szCs w:val="21"/>
        </w:rPr>
        <w:t>３　経理等通知の１（５）①～③までの要件を満たします。</w:t>
      </w:r>
    </w:p>
    <w:p w14:paraId="61BA73F2" w14:textId="77777777" w:rsidR="002516D2" w:rsidRPr="002516D2" w:rsidRDefault="002516D2" w:rsidP="002516D2">
      <w:pPr>
        <w:spacing w:line="416" w:lineRule="exact"/>
        <w:ind w:left="480" w:hanging="480"/>
        <w:rPr>
          <w:rFonts w:ascii="ＭＳ ゴシック"/>
          <w:szCs w:val="21"/>
        </w:rPr>
      </w:pPr>
      <w:r w:rsidRPr="002516D2">
        <w:rPr>
          <w:rFonts w:ascii="ＭＳ ゴシック" w:cs="ＭＳ 明朝" w:hint="eastAsia"/>
          <w:szCs w:val="21"/>
        </w:rPr>
        <w:t xml:space="preserve">　①　社会福祉法人会計基準に基づく資金収支計算書、事業区分資金収支内訳表、拠点区分資金収支計算書及び拠点区分資金収支明細書又は学校法人会計基準に基づく資金収支計算書及び資金収支内訳表もしくは企業会計による損益計算書及び「保育所の設置認可等について」（平成</w:t>
      </w:r>
      <w:r w:rsidRPr="002516D2">
        <w:rPr>
          <w:rFonts w:ascii="ＭＳ ゴシック" w:cs="ＭＳ 明朝" w:hint="eastAsia"/>
          <w:szCs w:val="21"/>
        </w:rPr>
        <w:t>12</w:t>
      </w:r>
      <w:r w:rsidRPr="002516D2">
        <w:rPr>
          <w:rFonts w:ascii="ＭＳ ゴシック" w:cs="ＭＳ 明朝" w:hint="eastAsia"/>
          <w:szCs w:val="21"/>
        </w:rPr>
        <w:t>年３月</w:t>
      </w:r>
      <w:r w:rsidRPr="002516D2">
        <w:rPr>
          <w:rFonts w:ascii="ＭＳ ゴシック" w:cs="ＭＳ 明朝" w:hint="eastAsia"/>
          <w:szCs w:val="21"/>
        </w:rPr>
        <w:t>30</w:t>
      </w:r>
      <w:r w:rsidRPr="002516D2">
        <w:rPr>
          <w:rFonts w:ascii="ＭＳ ゴシック" w:cs="ＭＳ 明朝" w:hint="eastAsia"/>
          <w:szCs w:val="21"/>
        </w:rPr>
        <w:t>日児発第</w:t>
      </w:r>
      <w:r w:rsidRPr="002516D2">
        <w:rPr>
          <w:rFonts w:ascii="ＭＳ ゴシック" w:cs="ＭＳ 明朝" w:hint="eastAsia"/>
          <w:szCs w:val="21"/>
        </w:rPr>
        <w:t>295</w:t>
      </w:r>
      <w:r w:rsidRPr="002516D2">
        <w:rPr>
          <w:rFonts w:ascii="ＭＳ ゴシック" w:cs="ＭＳ 明朝" w:hint="eastAsia"/>
          <w:szCs w:val="21"/>
        </w:rPr>
        <w:t>号）に定める貸借対照表、これら以外の会計基準により会計処理を行っている場合は、これらに相当する財務諸表を保育所に備え付け、閲覧に供します。</w:t>
      </w:r>
    </w:p>
    <w:p w14:paraId="48FF01AD" w14:textId="77777777" w:rsidR="002516D2" w:rsidRPr="002516D2" w:rsidRDefault="002516D2" w:rsidP="002516D2">
      <w:pPr>
        <w:spacing w:line="416" w:lineRule="exact"/>
        <w:ind w:left="480" w:hanging="480"/>
        <w:rPr>
          <w:rFonts w:ascii="ＭＳ ゴシック" w:cs="ＭＳ 明朝" w:hint="eastAsia"/>
          <w:szCs w:val="21"/>
          <w:u w:val="wave"/>
        </w:rPr>
      </w:pPr>
      <w:r w:rsidRPr="002516D2">
        <w:rPr>
          <w:rFonts w:ascii="ＭＳ ゴシック" w:cs="ＭＳ 明朝" w:hint="eastAsia"/>
          <w:szCs w:val="21"/>
        </w:rPr>
        <w:t xml:space="preserve">　②　毎年度、ア</w:t>
      </w:r>
      <w:r w:rsidRPr="002516D2">
        <w:rPr>
          <w:rFonts w:ascii="ＭＳ ゴシック" w:cs="ＭＳ 明朝" w:hint="eastAsia"/>
          <w:szCs w:val="21"/>
        </w:rPr>
        <w:t xml:space="preserve"> </w:t>
      </w:r>
      <w:r w:rsidRPr="002516D2">
        <w:rPr>
          <w:rFonts w:ascii="ＭＳ ゴシック" w:cs="ＭＳ 明朝" w:hint="eastAsia"/>
          <w:szCs w:val="21"/>
        </w:rPr>
        <w:t>又は</w:t>
      </w:r>
      <w:r w:rsidRPr="002516D2">
        <w:rPr>
          <w:rFonts w:ascii="ＭＳ ゴシック" w:cs="ＭＳ 明朝" w:hint="eastAsia"/>
          <w:szCs w:val="21"/>
        </w:rPr>
        <w:t xml:space="preserve"> </w:t>
      </w:r>
      <w:r w:rsidRPr="002516D2">
        <w:rPr>
          <w:rFonts w:ascii="ＭＳ ゴシック" w:cs="ＭＳ 明朝" w:hint="eastAsia"/>
          <w:szCs w:val="21"/>
        </w:rPr>
        <w:t>イを実施します。</w:t>
      </w:r>
      <w:r w:rsidRPr="002516D2">
        <w:rPr>
          <w:rFonts w:ascii="ＭＳ ゴシック" w:cs="ＭＳ 明朝" w:hint="eastAsia"/>
          <w:szCs w:val="21"/>
          <w:u w:val="wave"/>
        </w:rPr>
        <w:t>←（該当する方に○を付けてください。）</w:t>
      </w:r>
    </w:p>
    <w:p w14:paraId="79F01FDD" w14:textId="77777777" w:rsidR="002516D2" w:rsidRPr="002516D2" w:rsidRDefault="002516D2" w:rsidP="002516D2">
      <w:pPr>
        <w:spacing w:line="416" w:lineRule="exact"/>
        <w:ind w:leftChars="100" w:left="932" w:hanging="722"/>
        <w:rPr>
          <w:rFonts w:ascii="ＭＳ ゴシック" w:cs="ＭＳ 明朝" w:hint="eastAsia"/>
          <w:szCs w:val="21"/>
        </w:rPr>
      </w:pPr>
      <w:r w:rsidRPr="002516D2">
        <w:rPr>
          <w:rFonts w:ascii="ＭＳ ゴシック" w:cs="ＭＳ 明朝" w:hint="eastAsia"/>
          <w:szCs w:val="21"/>
        </w:rPr>
        <w:t xml:space="preserve">　　ア　第三者評価機関による評価を受審してその結果を公表し、市町村長に第三者評価加算の認定を受けます。</w:t>
      </w:r>
    </w:p>
    <w:p w14:paraId="0C034F35" w14:textId="77777777" w:rsidR="002516D2" w:rsidRPr="002516D2" w:rsidRDefault="002516D2" w:rsidP="002516D2">
      <w:pPr>
        <w:spacing w:line="416" w:lineRule="exact"/>
        <w:ind w:leftChars="100" w:left="932" w:hanging="722"/>
        <w:rPr>
          <w:rFonts w:ascii="ＭＳ ゴシック"/>
          <w:szCs w:val="21"/>
        </w:rPr>
      </w:pPr>
      <w:r w:rsidRPr="002516D2">
        <w:rPr>
          <w:rFonts w:ascii="ＭＳ ゴシック" w:cs="ＭＳ 明朝" w:hint="eastAsia"/>
          <w:szCs w:val="21"/>
        </w:rPr>
        <w:t xml:space="preserve">　　イ　「社会福祉事業の経営者による福祉サービスに関する苦情解決の仕組みの指針について（平成１２年６月７日児発５７５号）」により、入所者等に対して苦情解決の仕組みを周知するとともに、入所者等からのサービスにかかる苦情内容及び解決結果の定期的な公表を行うなど、利用者の保護に努めます。</w:t>
      </w:r>
    </w:p>
    <w:p w14:paraId="760269B6" w14:textId="77777777" w:rsidR="002516D2" w:rsidRPr="002516D2" w:rsidRDefault="002516D2" w:rsidP="002516D2">
      <w:pPr>
        <w:spacing w:line="416" w:lineRule="exact"/>
        <w:ind w:leftChars="702" w:left="1474"/>
        <w:rPr>
          <w:rFonts w:ascii="ＭＳ ゴシック"/>
          <w:szCs w:val="21"/>
          <w:lang w:eastAsia="zh-TW"/>
        </w:rPr>
      </w:pPr>
      <w:r w:rsidRPr="002516D2">
        <w:rPr>
          <w:rFonts w:ascii="ＭＳ ゴシック" w:cs="ＭＳ 明朝" w:hint="eastAsia"/>
          <w:szCs w:val="21"/>
          <w:lang w:eastAsia="zh-TW"/>
        </w:rPr>
        <w:t>苦情解決責任者：職</w:t>
      </w:r>
      <w:r w:rsidRPr="002516D2">
        <w:rPr>
          <w:rFonts w:ascii="ＭＳ ゴシック" w:cs="ＭＳ 明朝" w:hint="eastAsia"/>
          <w:szCs w:val="21"/>
        </w:rPr>
        <w:t>・</w:t>
      </w:r>
      <w:r w:rsidRPr="002516D2">
        <w:rPr>
          <w:rFonts w:ascii="ＭＳ ゴシック" w:cs="ＭＳ 明朝" w:hint="eastAsia"/>
          <w:szCs w:val="21"/>
          <w:lang w:eastAsia="zh-TW"/>
        </w:rPr>
        <w:t>氏名</w:t>
      </w:r>
      <w:r w:rsidRPr="002516D2">
        <w:rPr>
          <w:rFonts w:ascii="ＭＳ ゴシック" w:cs="ＭＳ 明朝" w:hint="eastAsia"/>
          <w:szCs w:val="21"/>
        </w:rPr>
        <w:t xml:space="preserve">　　　　</w:t>
      </w:r>
      <w:r w:rsidRPr="002516D2">
        <w:rPr>
          <w:rFonts w:ascii="ＭＳ ゴシック" w:cs="ＭＳ 明朝" w:hint="eastAsia"/>
          <w:szCs w:val="21"/>
        </w:rPr>
        <w:t xml:space="preserve"> </w:t>
      </w:r>
      <w:r w:rsidRPr="002516D2">
        <w:rPr>
          <w:rFonts w:ascii="ＭＳ ゴシック" w:cs="ＭＳ 明朝" w:hint="eastAsia"/>
          <w:szCs w:val="21"/>
        </w:rPr>
        <w:t xml:space="preserve">　　・</w:t>
      </w:r>
    </w:p>
    <w:p w14:paraId="559E5391" w14:textId="77777777" w:rsidR="002516D2" w:rsidRPr="002516D2" w:rsidRDefault="002516D2" w:rsidP="002516D2">
      <w:pPr>
        <w:spacing w:line="416" w:lineRule="exact"/>
        <w:ind w:leftChars="702" w:left="1474"/>
        <w:rPr>
          <w:rFonts w:ascii="ＭＳ ゴシック"/>
          <w:szCs w:val="21"/>
          <w:lang w:eastAsia="zh-CN"/>
        </w:rPr>
      </w:pPr>
      <w:r w:rsidRPr="002516D2">
        <w:rPr>
          <w:rFonts w:ascii="ＭＳ ゴシック" w:cs="ＭＳ 明朝" w:hint="eastAsia"/>
          <w:szCs w:val="21"/>
          <w:lang w:eastAsia="zh-CN"/>
        </w:rPr>
        <w:t>苦情受付担当者：職</w:t>
      </w:r>
      <w:r w:rsidRPr="002516D2">
        <w:rPr>
          <w:rFonts w:ascii="ＭＳ ゴシック" w:cs="ＭＳ 明朝" w:hint="eastAsia"/>
          <w:szCs w:val="21"/>
        </w:rPr>
        <w:t>・</w:t>
      </w:r>
      <w:r w:rsidRPr="002516D2">
        <w:rPr>
          <w:rFonts w:ascii="ＭＳ ゴシック" w:cs="ＭＳ 明朝" w:hint="eastAsia"/>
          <w:szCs w:val="21"/>
          <w:lang w:eastAsia="zh-CN"/>
        </w:rPr>
        <w:t>氏名</w:t>
      </w:r>
      <w:r w:rsidRPr="002516D2">
        <w:rPr>
          <w:rFonts w:ascii="ＭＳ ゴシック" w:cs="ＭＳ 明朝" w:hint="eastAsia"/>
          <w:szCs w:val="21"/>
        </w:rPr>
        <w:t xml:space="preserve">　　　</w:t>
      </w:r>
      <w:r w:rsidRPr="002516D2">
        <w:rPr>
          <w:rFonts w:ascii="ＭＳ ゴシック" w:cs="ＭＳ 明朝" w:hint="eastAsia"/>
          <w:szCs w:val="21"/>
        </w:rPr>
        <w:t xml:space="preserve"> </w:t>
      </w:r>
      <w:r w:rsidRPr="002516D2">
        <w:rPr>
          <w:rFonts w:ascii="ＭＳ ゴシック" w:cs="ＭＳ 明朝" w:hint="eastAsia"/>
          <w:szCs w:val="21"/>
        </w:rPr>
        <w:t xml:space="preserve">　　　・</w:t>
      </w:r>
    </w:p>
    <w:p w14:paraId="35F8C39C" w14:textId="77777777" w:rsidR="002516D2" w:rsidRPr="002516D2" w:rsidRDefault="002516D2" w:rsidP="002516D2">
      <w:pPr>
        <w:spacing w:line="416" w:lineRule="exact"/>
        <w:ind w:leftChars="702" w:left="1474"/>
        <w:rPr>
          <w:rFonts w:ascii="ＭＳ ゴシック"/>
          <w:szCs w:val="21"/>
          <w:lang w:eastAsia="zh-TW"/>
        </w:rPr>
      </w:pPr>
      <w:r w:rsidRPr="002516D2">
        <w:rPr>
          <w:rFonts w:ascii="ＭＳ ゴシック" w:cs="ＭＳ ゴシック"/>
          <w:szCs w:val="21"/>
          <w:lang w:eastAsia="zh-TW"/>
        </w:rPr>
        <w:fldChar w:fldCharType="begin"/>
      </w:r>
      <w:r w:rsidRPr="002516D2">
        <w:rPr>
          <w:rFonts w:ascii="ＭＳ ゴシック" w:cs="ＭＳ ゴシック"/>
          <w:szCs w:val="21"/>
          <w:lang w:eastAsia="zh-TW"/>
        </w:rPr>
        <w:instrText>eq \o\ad(</w:instrText>
      </w:r>
      <w:r w:rsidRPr="002516D2">
        <w:rPr>
          <w:rFonts w:ascii="ＭＳ ゴシック" w:cs="ＭＳ 明朝" w:hint="eastAsia"/>
          <w:szCs w:val="21"/>
          <w:lang w:eastAsia="zh-TW"/>
        </w:rPr>
        <w:instrText>第三者委員</w:instrText>
      </w:r>
      <w:r w:rsidRPr="002516D2">
        <w:rPr>
          <w:rFonts w:ascii="ＭＳ ゴシック" w:cs="ＭＳ ゴシック"/>
          <w:szCs w:val="21"/>
          <w:lang w:eastAsia="zh-TW"/>
        </w:rPr>
        <w:instrText>,</w:instrText>
      </w:r>
      <w:r w:rsidRPr="002516D2">
        <w:rPr>
          <w:rFonts w:ascii="ＭＳ ゴシック" w:cs="ＭＳ ゴシック" w:hint="eastAsia"/>
          <w:szCs w:val="21"/>
          <w:lang w:eastAsia="zh-TW"/>
        </w:rPr>
        <w:instrText xml:space="preserve">　　　　　　　</w:instrText>
      </w:r>
      <w:r w:rsidRPr="002516D2">
        <w:rPr>
          <w:rFonts w:ascii="ＭＳ ゴシック" w:cs="ＭＳ ゴシック"/>
          <w:szCs w:val="21"/>
          <w:lang w:eastAsia="zh-TW"/>
        </w:rPr>
        <w:instrText xml:space="preserve"> )</w:instrText>
      </w:r>
      <w:r w:rsidRPr="002516D2">
        <w:rPr>
          <w:rFonts w:ascii="ＭＳ ゴシック" w:cs="ＭＳ ゴシック"/>
          <w:szCs w:val="21"/>
          <w:lang w:eastAsia="zh-TW"/>
        </w:rPr>
        <w:fldChar w:fldCharType="separate"/>
      </w:r>
      <w:r w:rsidRPr="002516D2">
        <w:rPr>
          <w:rFonts w:ascii="ＭＳ ゴシック" w:cs="ＭＳ 明朝" w:hint="eastAsia"/>
          <w:szCs w:val="21"/>
          <w:lang w:eastAsia="zh-TW"/>
        </w:rPr>
        <w:t>第三者委員</w:t>
      </w:r>
      <w:r w:rsidRPr="002516D2">
        <w:rPr>
          <w:rFonts w:ascii="ＭＳ ゴシック" w:cs="ＭＳ ゴシック"/>
          <w:szCs w:val="21"/>
          <w:lang w:eastAsia="zh-TW"/>
        </w:rPr>
        <w:fldChar w:fldCharType="end"/>
      </w:r>
      <w:r w:rsidRPr="002516D2">
        <w:rPr>
          <w:rFonts w:ascii="ＭＳ ゴシック" w:cs="ＭＳ 明朝" w:hint="eastAsia"/>
          <w:szCs w:val="21"/>
          <w:lang w:eastAsia="zh-TW"/>
        </w:rPr>
        <w:t>：職</w:t>
      </w:r>
      <w:r w:rsidRPr="002516D2">
        <w:rPr>
          <w:rFonts w:ascii="ＭＳ ゴシック" w:cs="ＭＳ 明朝" w:hint="eastAsia"/>
          <w:szCs w:val="21"/>
        </w:rPr>
        <w:t>・</w:t>
      </w:r>
      <w:r w:rsidRPr="002516D2">
        <w:rPr>
          <w:rFonts w:ascii="ＭＳ ゴシック" w:cs="ＭＳ 明朝" w:hint="eastAsia"/>
          <w:szCs w:val="21"/>
          <w:lang w:eastAsia="zh-TW"/>
        </w:rPr>
        <w:t>氏名</w:t>
      </w:r>
      <w:r w:rsidRPr="002516D2">
        <w:rPr>
          <w:rFonts w:ascii="ＭＳ ゴシック" w:cs="ＭＳ 明朝" w:hint="eastAsia"/>
          <w:szCs w:val="21"/>
        </w:rPr>
        <w:t xml:space="preserve">　　　　　　　・</w:t>
      </w:r>
    </w:p>
    <w:p w14:paraId="2374FAA9" w14:textId="77777777" w:rsidR="002516D2" w:rsidRPr="002516D2" w:rsidRDefault="002516D2" w:rsidP="00170B67">
      <w:pPr>
        <w:spacing w:line="416" w:lineRule="exact"/>
        <w:ind w:leftChars="100" w:left="210" w:firstLineChars="700" w:firstLine="1470"/>
        <w:rPr>
          <w:rFonts w:ascii="ＭＳ ゴシック"/>
          <w:szCs w:val="21"/>
          <w:lang w:eastAsia="zh-TW"/>
        </w:rPr>
      </w:pPr>
      <w:r w:rsidRPr="002516D2">
        <w:rPr>
          <w:rFonts w:ascii="ＭＳ ゴシック" w:cs="ＭＳ ゴシック"/>
          <w:szCs w:val="21"/>
          <w:lang w:eastAsia="zh-TW"/>
        </w:rPr>
        <w:t>(</w:t>
      </w:r>
      <w:r w:rsidRPr="002516D2">
        <w:rPr>
          <w:rFonts w:ascii="ＭＳ 明朝" w:hAnsi="ＭＳ 明朝" w:cs="ＭＳ 明朝" w:hint="eastAsia"/>
          <w:szCs w:val="21"/>
          <w:lang w:eastAsia="zh-TW"/>
        </w:rPr>
        <w:t>２名以上</w:t>
      </w:r>
      <w:r w:rsidRPr="002516D2">
        <w:rPr>
          <w:rFonts w:ascii="ＭＳ ゴシック" w:cs="ＭＳ ゴシック"/>
          <w:szCs w:val="21"/>
          <w:lang w:eastAsia="zh-TW"/>
        </w:rPr>
        <w:t>)</w:t>
      </w:r>
      <w:r w:rsidRPr="002516D2">
        <w:rPr>
          <w:rFonts w:ascii="ＭＳ ゴシック" w:cs="ＭＳ ゴシック" w:hint="eastAsia"/>
          <w:szCs w:val="21"/>
          <w:lang w:eastAsia="zh-TW"/>
        </w:rPr>
        <w:t xml:space="preserve">　</w:t>
      </w:r>
      <w:r w:rsidRPr="002516D2">
        <w:rPr>
          <w:rFonts w:ascii="ＭＳ ゴシック" w:cs="ＭＳ ゴシック"/>
          <w:szCs w:val="21"/>
          <w:lang w:eastAsia="zh-TW"/>
        </w:rPr>
        <w:t xml:space="preserve"> </w:t>
      </w:r>
      <w:r w:rsidRPr="002516D2">
        <w:rPr>
          <w:rFonts w:ascii="ＭＳ ゴシック" w:cs="ＭＳ 明朝" w:hint="eastAsia"/>
          <w:szCs w:val="21"/>
          <w:lang w:eastAsia="zh-TW"/>
        </w:rPr>
        <w:t>職</w:t>
      </w:r>
      <w:r w:rsidRPr="002516D2">
        <w:rPr>
          <w:rFonts w:ascii="ＭＳ ゴシック" w:cs="ＭＳ 明朝" w:hint="eastAsia"/>
          <w:szCs w:val="21"/>
        </w:rPr>
        <w:t>・</w:t>
      </w:r>
      <w:r w:rsidRPr="002516D2">
        <w:rPr>
          <w:rFonts w:ascii="ＭＳ ゴシック" w:cs="ＭＳ 明朝" w:hint="eastAsia"/>
          <w:szCs w:val="21"/>
          <w:lang w:eastAsia="zh-TW"/>
        </w:rPr>
        <w:t>氏名</w:t>
      </w:r>
      <w:r w:rsidRPr="002516D2">
        <w:rPr>
          <w:rFonts w:ascii="ＭＳ ゴシック" w:cs="ＭＳ 明朝" w:hint="eastAsia"/>
          <w:szCs w:val="21"/>
        </w:rPr>
        <w:t xml:space="preserve">　　　　　　　・</w:t>
      </w:r>
    </w:p>
    <w:p w14:paraId="59C0E7B4" w14:textId="77777777" w:rsidR="002516D2" w:rsidRPr="002516D2" w:rsidRDefault="002516D2" w:rsidP="002516D2">
      <w:pPr>
        <w:spacing w:line="416" w:lineRule="exact"/>
        <w:ind w:leftChars="702" w:left="1474"/>
        <w:rPr>
          <w:rFonts w:ascii="ＭＳ ゴシック" w:cs="ＭＳ 明朝" w:hint="eastAsia"/>
          <w:szCs w:val="21"/>
        </w:rPr>
      </w:pPr>
      <w:r w:rsidRPr="002516D2">
        <w:rPr>
          <w:rFonts w:ascii="ＭＳ ゴシック" w:cs="ＭＳ ゴシック"/>
          <w:szCs w:val="21"/>
        </w:rPr>
        <w:fldChar w:fldCharType="begin"/>
      </w:r>
      <w:r w:rsidRPr="002516D2">
        <w:rPr>
          <w:rFonts w:ascii="ＭＳ ゴシック" w:cs="ＭＳ ゴシック"/>
          <w:szCs w:val="21"/>
        </w:rPr>
        <w:instrText>eq \o\ad(</w:instrText>
      </w:r>
      <w:r w:rsidRPr="002516D2">
        <w:rPr>
          <w:rFonts w:ascii="ＭＳ ゴシック" w:cs="ＭＳ 明朝" w:hint="eastAsia"/>
          <w:szCs w:val="21"/>
        </w:rPr>
        <w:instrText>周知方法</w:instrText>
      </w:r>
      <w:r w:rsidRPr="002516D2">
        <w:rPr>
          <w:rFonts w:ascii="ＭＳ ゴシック" w:cs="ＭＳ ゴシック"/>
          <w:szCs w:val="21"/>
        </w:rPr>
        <w:instrText>,</w:instrText>
      </w:r>
      <w:r w:rsidRPr="002516D2">
        <w:rPr>
          <w:rFonts w:ascii="ＭＳ ゴシック" w:cs="ＭＳ ゴシック" w:hint="eastAsia"/>
          <w:szCs w:val="21"/>
        </w:rPr>
        <w:instrText xml:space="preserve">　　　　　　　</w:instrText>
      </w:r>
      <w:r w:rsidRPr="002516D2">
        <w:rPr>
          <w:rFonts w:ascii="ＭＳ ゴシック" w:cs="ＭＳ ゴシック"/>
          <w:szCs w:val="21"/>
        </w:rPr>
        <w:instrText xml:space="preserve"> )</w:instrText>
      </w:r>
      <w:r w:rsidRPr="002516D2">
        <w:rPr>
          <w:rFonts w:ascii="ＭＳ ゴシック" w:cs="ＭＳ ゴシック"/>
          <w:szCs w:val="21"/>
        </w:rPr>
        <w:fldChar w:fldCharType="separate"/>
      </w:r>
      <w:r w:rsidRPr="002516D2">
        <w:rPr>
          <w:rFonts w:ascii="ＭＳ ゴシック" w:cs="ＭＳ 明朝" w:hint="eastAsia"/>
          <w:szCs w:val="21"/>
        </w:rPr>
        <w:t>周知方法</w:t>
      </w:r>
      <w:r w:rsidRPr="002516D2">
        <w:rPr>
          <w:rFonts w:ascii="ＭＳ ゴシック" w:cs="ＭＳ ゴシック"/>
          <w:szCs w:val="21"/>
        </w:rPr>
        <w:fldChar w:fldCharType="end"/>
      </w:r>
      <w:r w:rsidRPr="002516D2">
        <w:rPr>
          <w:rFonts w:ascii="ＭＳ ゴシック" w:cs="ＭＳ 明朝" w:hint="eastAsia"/>
          <w:szCs w:val="21"/>
        </w:rPr>
        <w:t>：</w:t>
      </w:r>
    </w:p>
    <w:p w14:paraId="5885DB13" w14:textId="77777777" w:rsidR="002516D2" w:rsidRPr="002516D2" w:rsidRDefault="002516D2" w:rsidP="002516D2">
      <w:pPr>
        <w:spacing w:line="416" w:lineRule="exact"/>
        <w:ind w:left="480" w:hanging="480"/>
        <w:rPr>
          <w:rFonts w:ascii="ＭＳ ゴシック" w:cs="ＭＳ 明朝" w:hint="eastAsia"/>
          <w:szCs w:val="21"/>
        </w:rPr>
      </w:pPr>
      <w:r w:rsidRPr="002516D2">
        <w:rPr>
          <w:rFonts w:ascii="ＭＳ ゴシック" w:cs="ＭＳ 明朝" w:hint="eastAsia"/>
          <w:szCs w:val="21"/>
        </w:rPr>
        <w:t xml:space="preserve">　③　処遇改善等加算の賃金改善要件（キャリアパス要件も含む。）のいずれも満たします。</w:t>
      </w:r>
    </w:p>
    <w:p w14:paraId="22325D51" w14:textId="77777777" w:rsidR="002516D2" w:rsidRPr="002516D2" w:rsidRDefault="002516D2" w:rsidP="002516D2">
      <w:pPr>
        <w:spacing w:line="416" w:lineRule="exact"/>
        <w:ind w:left="3132"/>
        <w:rPr>
          <w:rFonts w:ascii="ＭＳ ゴシック"/>
          <w:szCs w:val="21"/>
        </w:rPr>
      </w:pPr>
      <w:r w:rsidRPr="002516D2">
        <w:rPr>
          <w:rFonts w:ascii="ＭＳ ゴシック" w:cs="ＭＳ 明朝" w:hint="eastAsia"/>
          <w:szCs w:val="21"/>
        </w:rPr>
        <w:t>平成　　年　　月　　日</w:t>
      </w:r>
    </w:p>
    <w:p w14:paraId="0132B81C" w14:textId="77777777" w:rsidR="002516D2" w:rsidRPr="002516D2" w:rsidRDefault="002516D2" w:rsidP="002516D2">
      <w:pPr>
        <w:spacing w:line="416" w:lineRule="exact"/>
        <w:rPr>
          <w:rFonts w:ascii="ＭＳ ゴシック"/>
          <w:szCs w:val="21"/>
        </w:rPr>
      </w:pPr>
      <w:r w:rsidRPr="002516D2">
        <w:rPr>
          <w:rFonts w:ascii="ＭＳ 明朝" w:hAnsi="ＭＳ 明朝" w:cs="ＭＳ 明朝"/>
          <w:szCs w:val="21"/>
        </w:rPr>
        <w:t xml:space="preserve">                          </w:t>
      </w:r>
      <w:r w:rsidRPr="002516D2">
        <w:rPr>
          <w:rFonts w:ascii="ＭＳ ゴシック" w:cs="ＭＳ 明朝" w:hint="eastAsia"/>
          <w:szCs w:val="21"/>
        </w:rPr>
        <w:t xml:space="preserve">　　住所</w:t>
      </w:r>
    </w:p>
    <w:p w14:paraId="11CDA8D2" w14:textId="77777777" w:rsidR="002516D2" w:rsidRPr="002516D2" w:rsidRDefault="002516D2" w:rsidP="002516D2">
      <w:pPr>
        <w:spacing w:line="416" w:lineRule="exact"/>
        <w:ind w:left="3614"/>
        <w:rPr>
          <w:rFonts w:ascii="ＭＳ ゴシック"/>
          <w:szCs w:val="21"/>
        </w:rPr>
      </w:pPr>
      <w:r w:rsidRPr="002516D2">
        <w:rPr>
          <w:rFonts w:ascii="ＭＳ ゴシック" w:cs="ＭＳ 明朝" w:hint="eastAsia"/>
          <w:szCs w:val="21"/>
        </w:rPr>
        <w:t>法人名</w:t>
      </w:r>
    </w:p>
    <w:p w14:paraId="19D23EEF" w14:textId="77777777" w:rsidR="002516D2" w:rsidRPr="002516D2" w:rsidRDefault="002516D2">
      <w:pPr>
        <w:spacing w:line="416" w:lineRule="exact"/>
        <w:ind w:left="3614"/>
        <w:rPr>
          <w:rFonts w:ascii="ＭＳ ゴシック"/>
          <w:szCs w:val="21"/>
        </w:rPr>
      </w:pPr>
      <w:r w:rsidRPr="002516D2">
        <w:rPr>
          <w:rFonts w:ascii="ＭＳ ゴシック" w:cs="ＭＳ 明朝" w:hint="eastAsia"/>
          <w:szCs w:val="21"/>
        </w:rPr>
        <w:t>代表者氏名　　　　　　　　　　　　　　　実印</w:t>
      </w:r>
    </w:p>
    <w:sectPr w:rsidR="002516D2" w:rsidRPr="002516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ECA3F" w14:textId="77777777" w:rsidR="002D02B3" w:rsidRDefault="002D02B3" w:rsidP="002D02B3">
      <w:r>
        <w:separator/>
      </w:r>
    </w:p>
  </w:endnote>
  <w:endnote w:type="continuationSeparator" w:id="0">
    <w:p w14:paraId="3F443585" w14:textId="77777777" w:rsidR="002D02B3" w:rsidRDefault="002D02B3" w:rsidP="002D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7C39E" w14:textId="77777777" w:rsidR="002D02B3" w:rsidRDefault="002D02B3" w:rsidP="002D02B3">
      <w:r>
        <w:separator/>
      </w:r>
    </w:p>
  </w:footnote>
  <w:footnote w:type="continuationSeparator" w:id="0">
    <w:p w14:paraId="1823DEEF" w14:textId="77777777" w:rsidR="002D02B3" w:rsidRDefault="002D02B3" w:rsidP="002D0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43D"/>
    <w:rsid w:val="00170B67"/>
    <w:rsid w:val="002516D2"/>
    <w:rsid w:val="002D02B3"/>
    <w:rsid w:val="00A9334A"/>
    <w:rsid w:val="00CE5301"/>
    <w:rsid w:val="00DC2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244CBB31"/>
  <w15:chartTrackingRefBased/>
  <w15:docId w15:val="{368A7800-F487-4D1F-BDCC-4A2F07A4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2B3"/>
    <w:pPr>
      <w:tabs>
        <w:tab w:val="center" w:pos="4252"/>
        <w:tab w:val="right" w:pos="8504"/>
      </w:tabs>
      <w:snapToGrid w:val="0"/>
    </w:pPr>
  </w:style>
  <w:style w:type="character" w:customStyle="1" w:styleId="a4">
    <w:name w:val="ヘッダー (文字)"/>
    <w:basedOn w:val="a0"/>
    <w:link w:val="a3"/>
    <w:uiPriority w:val="99"/>
    <w:rsid w:val="002D02B3"/>
    <w:rPr>
      <w:kern w:val="2"/>
      <w:sz w:val="21"/>
      <w:szCs w:val="22"/>
    </w:rPr>
  </w:style>
  <w:style w:type="paragraph" w:styleId="a5">
    <w:name w:val="footer"/>
    <w:basedOn w:val="a"/>
    <w:link w:val="a6"/>
    <w:uiPriority w:val="99"/>
    <w:unhideWhenUsed/>
    <w:rsid w:val="002D02B3"/>
    <w:pPr>
      <w:tabs>
        <w:tab w:val="center" w:pos="4252"/>
        <w:tab w:val="right" w:pos="8504"/>
      </w:tabs>
      <w:snapToGrid w:val="0"/>
    </w:pPr>
  </w:style>
  <w:style w:type="character" w:customStyle="1" w:styleId="a6">
    <w:name w:val="フッター (文字)"/>
    <w:basedOn w:val="a0"/>
    <w:link w:val="a5"/>
    <w:uiPriority w:val="99"/>
    <w:rsid w:val="002D02B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埼玉県</cp:lastModifiedBy>
  <cp:revision>2</cp:revision>
  <dcterms:created xsi:type="dcterms:W3CDTF">2025-05-30T06:23:00Z</dcterms:created>
  <dcterms:modified xsi:type="dcterms:W3CDTF">2025-05-30T06:23:00Z</dcterms:modified>
</cp:coreProperties>
</file>