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83678" w14:textId="6778895C" w:rsidR="00C34DD3" w:rsidRPr="00302A81" w:rsidRDefault="005764FC" w:rsidP="00C34DD3">
      <w:pPr>
        <w:spacing w:after="364" w:line="254" w:lineRule="auto"/>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参考資料２</w:t>
      </w:r>
    </w:p>
    <w:p w14:paraId="2E2E5AB5" w14:textId="77777777" w:rsidR="00C34DD3" w:rsidRPr="00302A81" w:rsidRDefault="00C34DD3" w:rsidP="00C34DD3">
      <w:pPr>
        <w:spacing w:afterLines="150" w:after="540" w:line="276" w:lineRule="auto"/>
        <w:ind w:leftChars="129" w:left="271" w:firstLineChars="74" w:firstLine="184"/>
        <w:rPr>
          <w:rFonts w:ascii="ＭＳ Ｐゴシック" w:eastAsia="ＭＳ Ｐゴシック" w:hAnsi="ＭＳ Ｐゴシック"/>
          <w:spacing w:val="4"/>
          <w:sz w:val="24"/>
          <w:szCs w:val="24"/>
        </w:rPr>
      </w:pPr>
      <w:r w:rsidRPr="00302A81">
        <w:rPr>
          <w:rFonts w:ascii="ＭＳ Ｐゴシック" w:eastAsia="ＭＳ Ｐゴシック" w:hAnsi="ＭＳ Ｐゴシック"/>
          <w:spacing w:val="4"/>
          <w:sz w:val="24"/>
          <w:szCs w:val="24"/>
        </w:rPr>
        <w:t>「認知症対応型共同生活介護事業所」におけるサービスの質の評価に関する業務委託契約書</w:t>
      </w:r>
      <w:r w:rsidRPr="00302A81">
        <w:rPr>
          <w:rFonts w:ascii="ＭＳ Ｐゴシック" w:eastAsia="ＭＳ Ｐゴシック" w:hAnsi="ＭＳ Ｐゴシック" w:hint="eastAsia"/>
          <w:spacing w:val="4"/>
          <w:sz w:val="24"/>
          <w:szCs w:val="24"/>
        </w:rPr>
        <w:t>（</w:t>
      </w:r>
      <w:r w:rsidRPr="00302A81">
        <w:rPr>
          <w:rFonts w:ascii="ＭＳ Ｐゴシック" w:eastAsia="ＭＳ Ｐゴシック" w:hAnsi="ＭＳ Ｐゴシック"/>
          <w:spacing w:val="4"/>
          <w:sz w:val="24"/>
          <w:szCs w:val="24"/>
        </w:rPr>
        <w:t>参考例</w:t>
      </w:r>
      <w:r w:rsidRPr="00302A81">
        <w:rPr>
          <w:rFonts w:ascii="ＭＳ Ｐゴシック" w:eastAsia="ＭＳ Ｐゴシック" w:hAnsi="ＭＳ Ｐゴシック" w:hint="eastAsia"/>
          <w:spacing w:val="4"/>
          <w:sz w:val="24"/>
          <w:szCs w:val="24"/>
        </w:rPr>
        <w:t>）</w:t>
      </w:r>
    </w:p>
    <w:p w14:paraId="435AA5AC" w14:textId="503B5F5B" w:rsidR="00C34DD3" w:rsidRPr="00302A81" w:rsidRDefault="00C34DD3" w:rsidP="00C34DD3">
      <w:pPr>
        <w:spacing w:afterLines="100" w:after="360"/>
        <w:jc w:val="left"/>
        <w:rPr>
          <w:rFonts w:ascii="ＭＳ Ｐゴシック" w:eastAsia="ＭＳ Ｐゴシック" w:hAnsi="ＭＳ Ｐゴシック"/>
          <w:spacing w:val="10"/>
          <w:sz w:val="24"/>
          <w:szCs w:val="24"/>
        </w:rPr>
      </w:pP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20"/>
          <w:sz w:val="24"/>
          <w:szCs w:val="24"/>
        </w:rPr>
        <w:t>事業所名を記載</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20"/>
          <w:sz w:val="24"/>
          <w:szCs w:val="24"/>
        </w:rPr>
        <w:t>以下「甲」という</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10"/>
          <w:sz w:val="24"/>
          <w:szCs w:val="24"/>
        </w:rPr>
        <w:t>と</w:t>
      </w:r>
      <w:r w:rsidRPr="00302A81">
        <w:rPr>
          <w:rFonts w:ascii="ＭＳ Ｐゴシック" w:eastAsia="ＭＳ Ｐゴシック" w:hAnsi="ＭＳ Ｐゴシック" w:hint="eastAsia"/>
          <w:spacing w:val="16"/>
          <w:sz w:val="24"/>
          <w:szCs w:val="24"/>
        </w:rPr>
        <w:t>［</w:t>
      </w:r>
      <w:r w:rsidRPr="00302A81">
        <w:rPr>
          <w:rFonts w:ascii="ＭＳ Ｐゴシック" w:eastAsia="ＭＳ Ｐゴシック" w:hAnsi="ＭＳ Ｐゴシック"/>
          <w:spacing w:val="16"/>
          <w:sz w:val="24"/>
          <w:szCs w:val="24"/>
        </w:rPr>
        <w:t>外部評価を行う評価機関名を記載</w:t>
      </w:r>
      <w:r w:rsidRPr="00302A81">
        <w:rPr>
          <w:rFonts w:ascii="ＭＳ Ｐゴシック" w:eastAsia="ＭＳ Ｐゴシック" w:hAnsi="ＭＳ Ｐゴシック" w:hint="eastAsia"/>
          <w:spacing w:val="16"/>
          <w:sz w:val="24"/>
          <w:szCs w:val="24"/>
        </w:rPr>
        <w:t>］</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20"/>
          <w:sz w:val="24"/>
          <w:szCs w:val="24"/>
        </w:rPr>
        <w:t>以下</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20"/>
          <w:sz w:val="24"/>
          <w:szCs w:val="24"/>
        </w:rPr>
        <w:t>乙」という。</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10"/>
          <w:sz w:val="24"/>
          <w:szCs w:val="24"/>
        </w:rPr>
        <w:t>は、</w:t>
      </w:r>
      <w:r w:rsidRPr="00302A81">
        <w:rPr>
          <w:rFonts w:ascii="ＭＳ Ｐゴシック" w:eastAsia="ＭＳ Ｐゴシック" w:hAnsi="ＭＳ Ｐゴシック"/>
          <w:spacing w:val="6"/>
          <w:sz w:val="24"/>
          <w:szCs w:val="24"/>
        </w:rPr>
        <w:t>「指定地域密着型サ-ビスの事業人員、設備及び運営に関する基準</w:t>
      </w:r>
      <w:r>
        <w:rPr>
          <w:rFonts w:ascii="ＭＳ Ｐゴシック" w:eastAsia="ＭＳ Ｐゴシック" w:hAnsi="ＭＳ Ｐゴシック" w:hint="eastAsia"/>
          <w:spacing w:val="6"/>
          <w:sz w:val="24"/>
          <w:szCs w:val="24"/>
        </w:rPr>
        <w:t>（平成18年厚生労働省令34号）</w:t>
      </w:r>
      <w:r w:rsidRPr="00302A81">
        <w:rPr>
          <w:rFonts w:ascii="ＭＳ Ｐゴシック" w:eastAsia="ＭＳ Ｐゴシック" w:hAnsi="ＭＳ Ｐゴシック"/>
          <w:spacing w:val="6"/>
          <w:sz w:val="24"/>
          <w:szCs w:val="24"/>
        </w:rPr>
        <w:t>」第</w:t>
      </w:r>
      <w:r w:rsidRPr="00302A81">
        <w:rPr>
          <w:rFonts w:ascii="ＭＳ Ｐゴシック" w:eastAsia="ＭＳ Ｐゴシック" w:hAnsi="ＭＳ Ｐゴシック" w:hint="eastAsia"/>
          <w:spacing w:val="6"/>
          <w:sz w:val="24"/>
          <w:szCs w:val="24"/>
        </w:rPr>
        <w:t>９７</w:t>
      </w:r>
      <w:r w:rsidRPr="00302A81">
        <w:rPr>
          <w:rFonts w:ascii="ＭＳ Ｐゴシック" w:eastAsia="ＭＳ Ｐゴシック" w:hAnsi="ＭＳ Ｐゴシック"/>
          <w:spacing w:val="6"/>
          <w:sz w:val="24"/>
          <w:szCs w:val="24"/>
        </w:rPr>
        <w:t>条第</w:t>
      </w:r>
      <w:r>
        <w:rPr>
          <w:rFonts w:ascii="ＭＳ Ｐゴシック" w:eastAsia="ＭＳ Ｐゴシック" w:hAnsi="ＭＳ Ｐゴシック" w:hint="eastAsia"/>
          <w:spacing w:val="6"/>
          <w:sz w:val="24"/>
          <w:szCs w:val="24"/>
        </w:rPr>
        <w:t>８</w:t>
      </w:r>
      <w:r w:rsidRPr="00302A81">
        <w:rPr>
          <w:rFonts w:ascii="ＭＳ Ｐゴシック" w:eastAsia="ＭＳ Ｐゴシック" w:hAnsi="ＭＳ Ｐゴシック"/>
          <w:spacing w:val="6"/>
          <w:sz w:val="24"/>
          <w:szCs w:val="24"/>
        </w:rPr>
        <w:t>項</w:t>
      </w:r>
      <w:r>
        <w:rPr>
          <w:rFonts w:ascii="ＭＳ Ｐゴシック" w:eastAsia="ＭＳ Ｐゴシック" w:hAnsi="ＭＳ Ｐゴシック" w:hint="eastAsia"/>
          <w:spacing w:val="6"/>
          <w:sz w:val="24"/>
          <w:szCs w:val="24"/>
        </w:rPr>
        <w:t>第1号</w:t>
      </w:r>
      <w:r w:rsidRPr="00302A81">
        <w:rPr>
          <w:rFonts w:ascii="ＭＳ Ｐゴシック" w:eastAsia="ＭＳ Ｐゴシック" w:hAnsi="ＭＳ Ｐゴシック"/>
          <w:spacing w:val="10"/>
          <w:sz w:val="24"/>
          <w:szCs w:val="24"/>
        </w:rPr>
        <w:t>に定める</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認知症対応型共同生活介護の質の評価」の一環として行われる</w:t>
      </w:r>
      <w:r w:rsidRPr="00302A81">
        <w:rPr>
          <w:rFonts w:ascii="ＭＳ Ｐゴシック" w:eastAsia="ＭＳ Ｐゴシック" w:hAnsi="ＭＳ Ｐゴシック" w:hint="eastAsia"/>
          <w:spacing w:val="10"/>
          <w:sz w:val="24"/>
          <w:szCs w:val="24"/>
        </w:rPr>
        <w:t>サービス</w:t>
      </w:r>
      <w:r w:rsidRPr="00302A81">
        <w:rPr>
          <w:rFonts w:ascii="ＭＳ Ｐゴシック" w:eastAsia="ＭＳ Ｐゴシック" w:hAnsi="ＭＳ Ｐゴシック"/>
          <w:spacing w:val="10"/>
          <w:sz w:val="24"/>
          <w:szCs w:val="24"/>
        </w:rPr>
        <w:t>の質の外部評価</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以下「外部評価」という。</w:t>
      </w:r>
      <w:r w:rsidRPr="00302A81">
        <w:rPr>
          <w:rFonts w:ascii="ＭＳ Ｐゴシック" w:eastAsia="ＭＳ Ｐゴシック" w:hAnsi="ＭＳ Ｐゴシック" w:hint="eastAsia"/>
          <w:spacing w:val="10"/>
          <w:sz w:val="24"/>
          <w:szCs w:val="24"/>
        </w:rPr>
        <w:t>）</w:t>
      </w:r>
      <w:r w:rsidRPr="00302A81">
        <w:rPr>
          <w:rFonts w:ascii="ＭＳ Ｐゴシック" w:eastAsia="ＭＳ Ｐゴシック" w:hAnsi="ＭＳ Ｐゴシック"/>
          <w:spacing w:val="10"/>
          <w:sz w:val="24"/>
          <w:szCs w:val="24"/>
        </w:rPr>
        <w:t>について、次のとおり委託契約を締結する。</w:t>
      </w:r>
    </w:p>
    <w:p w14:paraId="0792A21C"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業務委託</w:t>
      </w:r>
      <w:r w:rsidRPr="00302A81">
        <w:rPr>
          <w:rFonts w:ascii="ＭＳ Ｐゴシック" w:eastAsia="ＭＳ Ｐゴシック" w:hAnsi="ＭＳ Ｐゴシック" w:hint="eastAsia"/>
          <w:sz w:val="24"/>
          <w:szCs w:val="24"/>
        </w:rPr>
        <w:t>）</w:t>
      </w:r>
    </w:p>
    <w:p w14:paraId="1F61D1DC"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甲は、自ら運営する</w:t>
      </w:r>
      <w:r w:rsidRPr="00302A81">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pacing w:val="30"/>
          <w:sz w:val="24"/>
          <w:szCs w:val="24"/>
        </w:rPr>
        <w:t>事業所名を記載する</w:t>
      </w:r>
      <w:r w:rsidRPr="00302A81">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pacing w:val="6"/>
          <w:sz w:val="24"/>
          <w:szCs w:val="24"/>
        </w:rPr>
        <w:t>の外部評価に関する業務を乙に委託し、甲は乙に対して、乙が定めるところによる評価手数料を支払う。</w:t>
      </w:r>
    </w:p>
    <w:p w14:paraId="06BC958E"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協力義務</w:t>
      </w:r>
      <w:r w:rsidRPr="00302A81">
        <w:rPr>
          <w:rFonts w:ascii="ＭＳ Ｐゴシック" w:eastAsia="ＭＳ Ｐゴシック" w:hAnsi="ＭＳ Ｐゴシック" w:hint="eastAsia"/>
          <w:sz w:val="24"/>
          <w:szCs w:val="24"/>
        </w:rPr>
        <w:t>）</w:t>
      </w:r>
    </w:p>
    <w:p w14:paraId="0BC217A5"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乙は、実施要領に基づき、</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20"/>
          <w:sz w:val="24"/>
          <w:szCs w:val="24"/>
        </w:rPr>
        <w:t>事業所名を記載する</w:t>
      </w:r>
      <w:r w:rsidRPr="00302A81">
        <w:rPr>
          <w:rFonts w:ascii="ＭＳ Ｐゴシック" w:eastAsia="ＭＳ Ｐゴシック" w:hAnsi="ＭＳ Ｐゴシック" w:hint="eastAsia"/>
          <w:spacing w:val="20"/>
          <w:sz w:val="24"/>
          <w:szCs w:val="24"/>
        </w:rPr>
        <w:t>］</w:t>
      </w:r>
      <w:r w:rsidRPr="00302A81">
        <w:rPr>
          <w:rFonts w:ascii="ＭＳ Ｐゴシック" w:eastAsia="ＭＳ Ｐゴシック" w:hAnsi="ＭＳ Ｐゴシック"/>
          <w:spacing w:val="10"/>
          <w:sz w:val="24"/>
          <w:szCs w:val="24"/>
        </w:rPr>
        <w:t>におけるサービス提供等について外部評価を行うものとし、甲は乙の外部評価の業務につき必要な資料を提供するほか、評価業務に全面的に協力する義務を負う。</w:t>
      </w:r>
    </w:p>
    <w:p w14:paraId="3011CB1E"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書面調査の調査表作成及び提出</w:t>
      </w:r>
      <w:r w:rsidRPr="00302A81">
        <w:rPr>
          <w:rFonts w:ascii="ＭＳ Ｐゴシック" w:eastAsia="ＭＳ Ｐゴシック" w:hAnsi="ＭＳ Ｐゴシック" w:hint="eastAsia"/>
          <w:sz w:val="24"/>
          <w:szCs w:val="24"/>
        </w:rPr>
        <w:t>）</w:t>
      </w:r>
    </w:p>
    <w:p w14:paraId="35A9FDE3"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甲は、実施要領に基づく書面調査の調査表を作成し、乙に提出する。</w:t>
      </w:r>
    </w:p>
    <w:p w14:paraId="557DCBF3"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外部評価結果表の送付</w:t>
      </w:r>
      <w:r w:rsidRPr="00302A81">
        <w:rPr>
          <w:rFonts w:ascii="ＭＳ Ｐゴシック" w:eastAsia="ＭＳ Ｐゴシック" w:hAnsi="ＭＳ Ｐゴシック" w:hint="eastAsia"/>
          <w:sz w:val="24"/>
          <w:szCs w:val="24"/>
        </w:rPr>
        <w:t>）</w:t>
      </w:r>
    </w:p>
    <w:p w14:paraId="560604FD"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乙は、外部評価結果報告書を作成し、甲に送付する。</w:t>
      </w:r>
    </w:p>
    <w:p w14:paraId="3FFA4456"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評価手数料</w:t>
      </w:r>
      <w:r w:rsidRPr="00302A81">
        <w:rPr>
          <w:rFonts w:ascii="ＭＳ Ｐゴシック" w:eastAsia="ＭＳ Ｐゴシック" w:hAnsi="ＭＳ Ｐゴシック" w:hint="eastAsia"/>
          <w:sz w:val="24"/>
          <w:szCs w:val="24"/>
        </w:rPr>
        <w:t>）</w:t>
      </w:r>
    </w:p>
    <w:p w14:paraId="7F1C7CB1"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甲は乙に対し、実施要領に基づく評価手数料として、</w:t>
      </w:r>
      <w:r w:rsidRPr="00302A81">
        <w:rPr>
          <w:rFonts w:ascii="ＭＳ Ｐゴシック" w:eastAsia="ＭＳ Ｐゴシック" w:hAnsi="ＭＳ Ｐゴシック"/>
          <w:spacing w:val="30"/>
          <w:sz w:val="24"/>
          <w:szCs w:val="24"/>
        </w:rPr>
        <w:t>金</w:t>
      </w:r>
      <w:r w:rsidRPr="00302A81">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pacing w:val="30"/>
          <w:sz w:val="24"/>
          <w:szCs w:val="24"/>
        </w:rPr>
        <w:t>円</w:t>
      </w:r>
      <w:r w:rsidRPr="00302A81">
        <w:rPr>
          <w:rFonts w:ascii="ＭＳ Ｐゴシック" w:eastAsia="ＭＳ Ｐゴシック" w:hAnsi="ＭＳ Ｐゴシック"/>
          <w:spacing w:val="10"/>
          <w:sz w:val="24"/>
          <w:szCs w:val="24"/>
        </w:rPr>
        <w:t>を支払う。</w:t>
      </w:r>
    </w:p>
    <w:p w14:paraId="02E89042"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評価手数料の支払い方法</w:t>
      </w:r>
      <w:r w:rsidRPr="00302A81">
        <w:rPr>
          <w:rFonts w:ascii="ＭＳ Ｐゴシック" w:eastAsia="ＭＳ Ｐゴシック" w:hAnsi="ＭＳ Ｐゴシック" w:hint="eastAsia"/>
          <w:sz w:val="24"/>
          <w:szCs w:val="24"/>
        </w:rPr>
        <w:t>）</w:t>
      </w:r>
    </w:p>
    <w:p w14:paraId="2EF2F47E" w14:textId="77777777" w:rsidR="00C34DD3" w:rsidRPr="00302A81" w:rsidRDefault="00C34DD3" w:rsidP="00C34DD3">
      <w:pPr>
        <w:pStyle w:val="a9"/>
        <w:numPr>
          <w:ilvl w:val="0"/>
          <w:numId w:val="1"/>
        </w:numPr>
        <w:tabs>
          <w:tab w:val="left" w:pos="993"/>
        </w:tabs>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6"/>
          <w:sz w:val="24"/>
          <w:szCs w:val="24"/>
        </w:rPr>
        <w:t>甲は、乙に対し、評価手数料のうち、</w:t>
      </w:r>
      <w:r w:rsidRPr="00302A81">
        <w:rPr>
          <w:rFonts w:ascii="ＭＳ Ｐゴシック" w:eastAsia="ＭＳ Ｐゴシック" w:hAnsi="ＭＳ Ｐゴシック"/>
          <w:spacing w:val="30"/>
          <w:sz w:val="24"/>
          <w:szCs w:val="24"/>
        </w:rPr>
        <w:t>金</w:t>
      </w:r>
      <w:r w:rsidRPr="00302A81">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pacing w:val="30"/>
          <w:sz w:val="24"/>
          <w:szCs w:val="24"/>
        </w:rPr>
        <w:t>円</w:t>
      </w:r>
      <w:r w:rsidRPr="00302A81">
        <w:rPr>
          <w:rFonts w:ascii="ＭＳ Ｐゴシック" w:eastAsia="ＭＳ Ｐゴシック" w:hAnsi="ＭＳ Ｐゴシック"/>
          <w:spacing w:val="10"/>
          <w:sz w:val="24"/>
          <w:szCs w:val="24"/>
        </w:rPr>
        <w:t>を申込金として、</w:t>
      </w:r>
      <w:r w:rsidRPr="00302A81">
        <w:rPr>
          <w:rFonts w:ascii="ＭＳ Ｐゴシック" w:eastAsia="ＭＳ Ｐゴシック" w:hAnsi="ＭＳ Ｐゴシック"/>
          <w:spacing w:val="4"/>
          <w:sz w:val="24"/>
          <w:szCs w:val="24"/>
        </w:rPr>
        <w:t>乙から請求のあった日の翌日から</w:t>
      </w:r>
      <w:r w:rsidRPr="00302A81">
        <w:rPr>
          <w:rFonts w:ascii="ＭＳ Ｐゴシック" w:eastAsia="ＭＳ Ｐゴシック" w:hAnsi="ＭＳ Ｐゴシック" w:hint="eastAsia"/>
          <w:spacing w:val="4"/>
          <w:sz w:val="24"/>
          <w:szCs w:val="24"/>
        </w:rPr>
        <w:t>１４</w:t>
      </w:r>
      <w:r w:rsidRPr="00302A81">
        <w:rPr>
          <w:rFonts w:ascii="ＭＳ Ｐゴシック" w:eastAsia="ＭＳ Ｐゴシック" w:hAnsi="ＭＳ Ｐゴシック"/>
          <w:spacing w:val="4"/>
          <w:sz w:val="24"/>
          <w:szCs w:val="24"/>
        </w:rPr>
        <w:t>日以内に支払い、残金は、訪問調査実施決定の通知が甲に送達された日の翌日から</w:t>
      </w:r>
      <w:r w:rsidRPr="00302A81">
        <w:rPr>
          <w:rFonts w:ascii="ＭＳ Ｐゴシック" w:eastAsia="ＭＳ Ｐゴシック" w:hAnsi="ＭＳ Ｐゴシック" w:hint="eastAsia"/>
          <w:spacing w:val="4"/>
          <w:sz w:val="24"/>
          <w:szCs w:val="24"/>
        </w:rPr>
        <w:t>１４</w:t>
      </w:r>
      <w:r w:rsidRPr="00302A81">
        <w:rPr>
          <w:rFonts w:ascii="ＭＳ Ｐゴシック" w:eastAsia="ＭＳ Ｐゴシック" w:hAnsi="ＭＳ Ｐゴシック"/>
          <w:spacing w:val="4"/>
          <w:sz w:val="24"/>
          <w:szCs w:val="24"/>
        </w:rPr>
        <w:t>日以内に支払う。</w:t>
      </w:r>
    </w:p>
    <w:p w14:paraId="399A4850" w14:textId="77777777" w:rsidR="00C34DD3" w:rsidRPr="00302A81" w:rsidRDefault="00C34DD3" w:rsidP="00C34DD3">
      <w:pPr>
        <w:pStyle w:val="a9"/>
        <w:numPr>
          <w:ilvl w:val="0"/>
          <w:numId w:val="2"/>
        </w:numPr>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甲は、前項の評価手数料を乙が指定する銀行口座に振込送金する。</w:t>
      </w:r>
    </w:p>
    <w:p w14:paraId="6ED4FAEE"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契約の解除等による措置</w:t>
      </w:r>
      <w:r w:rsidRPr="00302A81">
        <w:rPr>
          <w:rFonts w:ascii="ＭＳ Ｐゴシック" w:eastAsia="ＭＳ Ｐゴシック" w:hAnsi="ＭＳ Ｐゴシック" w:hint="eastAsia"/>
          <w:sz w:val="24"/>
          <w:szCs w:val="24"/>
        </w:rPr>
        <w:t>）</w:t>
      </w:r>
    </w:p>
    <w:p w14:paraId="7BAB5C71" w14:textId="77777777" w:rsidR="00C34DD3" w:rsidRPr="00302A81" w:rsidRDefault="00C34DD3" w:rsidP="00C34DD3">
      <w:pPr>
        <w:pStyle w:val="a9"/>
        <w:numPr>
          <w:ilvl w:val="0"/>
          <w:numId w:val="1"/>
        </w:numPr>
        <w:tabs>
          <w:tab w:val="left" w:pos="993"/>
        </w:tabs>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甲は、書面調査表を提出した後、外部評価報告書が策定されるまでの間に、甲の</w:t>
      </w:r>
      <w:r w:rsidRPr="00302A81">
        <w:rPr>
          <w:rFonts w:ascii="ＭＳ Ｐゴシック" w:eastAsia="ＭＳ Ｐゴシック" w:hAnsi="ＭＳ Ｐゴシック"/>
          <w:spacing w:val="6"/>
          <w:sz w:val="24"/>
          <w:szCs w:val="24"/>
        </w:rPr>
        <w:lastRenderedPageBreak/>
        <w:t>都合により本契約を解除することができる。</w:t>
      </w:r>
    </w:p>
    <w:p w14:paraId="78064F1D" w14:textId="77777777" w:rsidR="00C34DD3" w:rsidRPr="00302A81" w:rsidRDefault="00C34DD3" w:rsidP="00C34DD3">
      <w:pPr>
        <w:pStyle w:val="a9"/>
        <w:numPr>
          <w:ilvl w:val="0"/>
          <w:numId w:val="3"/>
        </w:numPr>
        <w:ind w:hanging="556"/>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甲が、書面調査票を提出した後、甲に起因する事情により訪問調査を辞退した場合には、乙は甲が本契約を解除したものとみなすことができる。</w:t>
      </w:r>
    </w:p>
    <w:p w14:paraId="2515F350" w14:textId="77777777" w:rsidR="00C34DD3" w:rsidRPr="00302A81" w:rsidRDefault="00C34DD3" w:rsidP="00C34DD3">
      <w:pPr>
        <w:pStyle w:val="a9"/>
        <w:numPr>
          <w:ilvl w:val="0"/>
          <w:numId w:val="3"/>
        </w:numPr>
        <w:ind w:hanging="556"/>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乙は、甲が第</w:t>
      </w:r>
      <w:r w:rsidRPr="00302A81">
        <w:rPr>
          <w:rFonts w:ascii="ＭＳ Ｐゴシック" w:eastAsia="ＭＳ Ｐゴシック" w:hAnsi="ＭＳ Ｐゴシック" w:hint="eastAsia"/>
          <w:sz w:val="24"/>
          <w:szCs w:val="24"/>
        </w:rPr>
        <w:t>５</w:t>
      </w:r>
      <w:r w:rsidRPr="00302A81">
        <w:rPr>
          <w:rFonts w:ascii="ＭＳ Ｐゴシック" w:eastAsia="ＭＳ Ｐゴシック" w:hAnsi="ＭＳ Ｐゴシック"/>
          <w:sz w:val="24"/>
          <w:szCs w:val="24"/>
        </w:rPr>
        <w:t>条及び第</w:t>
      </w:r>
      <w:r w:rsidRPr="00302A81">
        <w:rPr>
          <w:rFonts w:ascii="ＭＳ Ｐゴシック" w:eastAsia="ＭＳ Ｐゴシック" w:hAnsi="ＭＳ Ｐゴシック" w:hint="eastAsia"/>
          <w:sz w:val="24"/>
          <w:szCs w:val="24"/>
        </w:rPr>
        <w:t>６</w:t>
      </w:r>
      <w:r w:rsidRPr="00302A81">
        <w:rPr>
          <w:rFonts w:ascii="ＭＳ Ｐゴシック" w:eastAsia="ＭＳ Ｐゴシック" w:hAnsi="ＭＳ Ｐゴシック"/>
          <w:sz w:val="24"/>
          <w:szCs w:val="24"/>
        </w:rPr>
        <w:t>条に定める評価手数料を支払わない場合その他本契約上の協力義務を履行しない場合は、一定の期間を定めて催告したうえ、本契約を解除することができる。</w:t>
      </w:r>
    </w:p>
    <w:p w14:paraId="56240D91" w14:textId="77777777" w:rsidR="00C34DD3" w:rsidRPr="00302A81" w:rsidRDefault="00C34DD3" w:rsidP="00C34DD3">
      <w:pPr>
        <w:pStyle w:val="a9"/>
        <w:numPr>
          <w:ilvl w:val="0"/>
          <w:numId w:val="3"/>
        </w:numPr>
        <w:spacing w:afterLines="100" w:after="360"/>
        <w:ind w:hanging="556"/>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前</w:t>
      </w:r>
      <w:r w:rsidRPr="00302A81">
        <w:rPr>
          <w:rFonts w:ascii="ＭＳ Ｐゴシック" w:eastAsia="ＭＳ Ｐゴシック" w:hAnsi="ＭＳ Ｐゴシック" w:hint="eastAsia"/>
          <w:sz w:val="24"/>
          <w:szCs w:val="24"/>
        </w:rPr>
        <w:t>３</w:t>
      </w:r>
      <w:r w:rsidRPr="00302A81">
        <w:rPr>
          <w:rFonts w:ascii="ＭＳ Ｐゴシック" w:eastAsia="ＭＳ Ｐゴシック" w:hAnsi="ＭＳ Ｐゴシック"/>
          <w:sz w:val="24"/>
          <w:szCs w:val="24"/>
        </w:rPr>
        <w:t>項の事由に基づき本契約が解除された場合、乙は甲に対し、支払い済みの申込金は返還しない。なお、その他の部分については、委託された業務の執行状況に基づき、乙の算定により支払い済みの評価手数料の-部を返還する。</w:t>
      </w:r>
    </w:p>
    <w:p w14:paraId="402954C8"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不可抗力による契約の終了</w:t>
      </w:r>
      <w:r w:rsidRPr="00302A81">
        <w:rPr>
          <w:rFonts w:ascii="ＭＳ Ｐゴシック" w:eastAsia="ＭＳ Ｐゴシック" w:hAnsi="ＭＳ Ｐゴシック" w:hint="eastAsia"/>
          <w:sz w:val="24"/>
          <w:szCs w:val="24"/>
        </w:rPr>
        <w:t>）</w:t>
      </w:r>
    </w:p>
    <w:p w14:paraId="0CA66615" w14:textId="77777777" w:rsidR="00C34DD3" w:rsidRPr="00302A81" w:rsidRDefault="00C34DD3" w:rsidP="00C34DD3">
      <w:pPr>
        <w:pStyle w:val="a9"/>
        <w:numPr>
          <w:ilvl w:val="0"/>
          <w:numId w:val="1"/>
        </w:numPr>
        <w:tabs>
          <w:tab w:val="left" w:pos="993"/>
        </w:tabs>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10"/>
          <w:sz w:val="24"/>
          <w:szCs w:val="24"/>
        </w:rPr>
        <w:t>天災地変その他甲乙</w:t>
      </w:r>
      <w:r w:rsidRPr="00302A81">
        <w:rPr>
          <w:rFonts w:ascii="ＭＳ Ｐゴシック" w:eastAsia="ＭＳ Ｐゴシック" w:hAnsi="ＭＳ Ｐゴシック" w:hint="eastAsia"/>
          <w:spacing w:val="10"/>
          <w:sz w:val="24"/>
          <w:szCs w:val="24"/>
        </w:rPr>
        <w:t>双</w:t>
      </w:r>
      <w:r w:rsidRPr="00302A81">
        <w:rPr>
          <w:rFonts w:ascii="ＭＳ Ｐゴシック" w:eastAsia="ＭＳ Ｐゴシック" w:hAnsi="ＭＳ Ｐゴシック"/>
          <w:spacing w:val="10"/>
          <w:sz w:val="24"/>
          <w:szCs w:val="24"/>
        </w:rPr>
        <w:t>方の責に帰することができない事由によって、</w:t>
      </w:r>
      <w:r w:rsidRPr="00302A81">
        <w:rPr>
          <w:rFonts w:ascii="ＭＳ Ｐゴシック" w:eastAsia="ＭＳ Ｐゴシック" w:hAnsi="ＭＳ Ｐゴシック" w:hint="eastAsia"/>
          <w:noProof/>
          <w:spacing w:val="10"/>
          <w:sz w:val="24"/>
          <w:szCs w:val="24"/>
        </w:rPr>
        <w:t>こ</w:t>
      </w:r>
      <w:r w:rsidRPr="00302A81">
        <w:rPr>
          <w:rFonts w:ascii="ＭＳ Ｐゴシック" w:eastAsia="ＭＳ Ｐゴシック" w:hAnsi="ＭＳ Ｐゴシック"/>
          <w:spacing w:val="10"/>
          <w:sz w:val="24"/>
          <w:szCs w:val="24"/>
        </w:rPr>
        <w:t>の</w:t>
      </w:r>
      <w:r w:rsidRPr="00302A81">
        <w:rPr>
          <w:rFonts w:ascii="ＭＳ Ｐゴシック" w:eastAsia="ＭＳ Ｐゴシック" w:hAnsi="ＭＳ Ｐゴシック"/>
          <w:spacing w:val="4"/>
          <w:sz w:val="24"/>
          <w:szCs w:val="24"/>
        </w:rPr>
        <w:t>契約の全部又は一部が履行不能になったときは、この契約は、その部分について効力を失う。</w:t>
      </w:r>
    </w:p>
    <w:p w14:paraId="66A6FCE8" w14:textId="77777777" w:rsidR="00C34DD3" w:rsidRPr="00302A81" w:rsidRDefault="00C34DD3" w:rsidP="00C34DD3">
      <w:pPr>
        <w:pStyle w:val="a9"/>
        <w:numPr>
          <w:ilvl w:val="0"/>
          <w:numId w:val="4"/>
        </w:numPr>
        <w:spacing w:afterLines="100" w:after="360"/>
        <w:ind w:hanging="556"/>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前項の場合には、甲の支払い済み評価手数料に対する乙の取扱いは前条第</w:t>
      </w:r>
      <w:r w:rsidRPr="00302A81">
        <w:rPr>
          <w:rFonts w:ascii="ＭＳ Ｐゴシック" w:eastAsia="ＭＳ Ｐゴシック" w:hAnsi="ＭＳ Ｐゴシック" w:hint="eastAsia"/>
          <w:sz w:val="24"/>
          <w:szCs w:val="24"/>
        </w:rPr>
        <w:t>４</w:t>
      </w:r>
      <w:r w:rsidRPr="00302A81">
        <w:rPr>
          <w:rFonts w:ascii="ＭＳ Ｐゴシック" w:eastAsia="ＭＳ Ｐゴシック" w:hAnsi="ＭＳ Ｐゴシック"/>
          <w:sz w:val="24"/>
          <w:szCs w:val="24"/>
        </w:rPr>
        <w:t>項なお書の例による。</w:t>
      </w:r>
    </w:p>
    <w:p w14:paraId="2F4142D9"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秘密の保持</w:t>
      </w:r>
      <w:r w:rsidRPr="00302A81">
        <w:rPr>
          <w:rFonts w:ascii="ＭＳ Ｐゴシック" w:eastAsia="ＭＳ Ｐゴシック" w:hAnsi="ＭＳ Ｐゴシック" w:hint="eastAsia"/>
          <w:sz w:val="24"/>
          <w:szCs w:val="24"/>
        </w:rPr>
        <w:t>）</w:t>
      </w:r>
    </w:p>
    <w:p w14:paraId="75AE4E41"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2"/>
          <w:sz w:val="24"/>
          <w:szCs w:val="24"/>
        </w:rPr>
        <w:t>乙は、甲より提出された資料について善良なる管理者の注意を持って保</w:t>
      </w:r>
      <w:r w:rsidRPr="00302A81">
        <w:rPr>
          <w:rFonts w:ascii="ＭＳ Ｐゴシック" w:eastAsia="ＭＳ Ｐゴシック" w:hAnsi="ＭＳ Ｐゴシック"/>
          <w:noProof/>
          <w:spacing w:val="2"/>
          <w:sz w:val="24"/>
          <w:szCs w:val="24"/>
        </w:rPr>
        <w:drawing>
          <wp:inline distT="0" distB="0" distL="0" distR="0" wp14:anchorId="7A8144D2" wp14:editId="4C3A327C">
            <wp:extent cx="6094" cy="6090"/>
            <wp:effectExtent l="0" t="0" r="0" b="0"/>
            <wp:docPr id="28425" name="Picture 28425"/>
            <wp:cNvGraphicFramePr/>
            <a:graphic xmlns:a="http://schemas.openxmlformats.org/drawingml/2006/main">
              <a:graphicData uri="http://schemas.openxmlformats.org/drawingml/2006/picture">
                <pic:pic xmlns:pic="http://schemas.openxmlformats.org/drawingml/2006/picture">
                  <pic:nvPicPr>
                    <pic:cNvPr id="28425" name="Picture 28425"/>
                    <pic:cNvPicPr/>
                  </pic:nvPicPr>
                  <pic:blipFill>
                    <a:blip r:embed="rId7"/>
                    <a:stretch>
                      <a:fillRect/>
                    </a:stretch>
                  </pic:blipFill>
                  <pic:spPr>
                    <a:xfrm>
                      <a:off x="0" y="0"/>
                      <a:ext cx="6094" cy="6090"/>
                    </a:xfrm>
                    <a:prstGeom prst="rect">
                      <a:avLst/>
                    </a:prstGeom>
                  </pic:spPr>
                </pic:pic>
              </a:graphicData>
            </a:graphic>
          </wp:inline>
        </w:drawing>
      </w:r>
      <w:r w:rsidRPr="00302A81">
        <w:rPr>
          <w:rFonts w:ascii="ＭＳ Ｐゴシック" w:eastAsia="ＭＳ Ｐゴシック" w:hAnsi="ＭＳ Ｐゴシック"/>
          <w:spacing w:val="2"/>
          <w:sz w:val="24"/>
          <w:szCs w:val="24"/>
        </w:rPr>
        <w:t>管するものとする。</w:t>
      </w:r>
      <w:r w:rsidRPr="00302A81">
        <w:rPr>
          <w:rFonts w:ascii="ＭＳ Ｐゴシック" w:eastAsia="ＭＳ Ｐゴシック" w:hAnsi="ＭＳ Ｐゴシック"/>
          <w:spacing w:val="4"/>
          <w:sz w:val="24"/>
          <w:szCs w:val="24"/>
        </w:rPr>
        <w:t>また、乙は、第1条に規定する業務遂行上知り得た機密事項を他に漏らしてはならない。</w:t>
      </w:r>
    </w:p>
    <w:p w14:paraId="3AFD0222"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統計分析</w:t>
      </w:r>
      <w:r w:rsidRPr="00302A81">
        <w:rPr>
          <w:rFonts w:ascii="ＭＳ Ｐゴシック" w:eastAsia="ＭＳ Ｐゴシック" w:hAnsi="ＭＳ Ｐゴシック" w:hint="eastAsia"/>
          <w:sz w:val="24"/>
          <w:szCs w:val="24"/>
        </w:rPr>
        <w:t>）</w:t>
      </w:r>
    </w:p>
    <w:p w14:paraId="1747A932"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乙は、指定を受けた都道府県との連携の下、事業所のサーピスの質の評価に係る研究及び事業報告等を行うため、甲の提出した資料を用いて統計分析を行うことができる。</w:t>
      </w:r>
    </w:p>
    <w:p w14:paraId="3332AAA6" w14:textId="77777777" w:rsidR="00C34DD3" w:rsidRPr="00302A81" w:rsidRDefault="00C34DD3" w:rsidP="00C34DD3">
      <w:pPr>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別途協議</w:t>
      </w:r>
      <w:r w:rsidRPr="00302A81">
        <w:rPr>
          <w:rFonts w:ascii="ＭＳ Ｐゴシック" w:eastAsia="ＭＳ Ｐゴシック" w:hAnsi="ＭＳ Ｐゴシック" w:hint="eastAsia"/>
          <w:sz w:val="24"/>
          <w:szCs w:val="24"/>
        </w:rPr>
        <w:t>）</w:t>
      </w:r>
    </w:p>
    <w:p w14:paraId="39C960B8" w14:textId="77777777" w:rsidR="00C34DD3" w:rsidRPr="00302A81" w:rsidRDefault="00C34DD3" w:rsidP="00C34DD3">
      <w:pPr>
        <w:pStyle w:val="a9"/>
        <w:numPr>
          <w:ilvl w:val="0"/>
          <w:numId w:val="1"/>
        </w:numPr>
        <w:tabs>
          <w:tab w:val="left" w:pos="993"/>
        </w:tabs>
        <w:spacing w:afterLines="100" w:after="360"/>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この契約に定めのない事項については、甲乙双方協議を定める。</w:t>
      </w:r>
    </w:p>
    <w:p w14:paraId="7D905871" w14:textId="77777777" w:rsidR="00C34DD3" w:rsidRPr="00302A81" w:rsidRDefault="00C34DD3" w:rsidP="00C34DD3">
      <w:pPr>
        <w:ind w:leftChars="100" w:left="21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この契約の成立を証するため、本契約書を</w:t>
      </w:r>
      <w:r w:rsidRPr="00302A81">
        <w:rPr>
          <w:rFonts w:ascii="ＭＳ Ｐゴシック" w:eastAsia="ＭＳ Ｐゴシック" w:hAnsi="ＭＳ Ｐゴシック" w:hint="eastAsia"/>
          <w:sz w:val="24"/>
          <w:szCs w:val="24"/>
        </w:rPr>
        <w:t>２</w:t>
      </w:r>
      <w:r w:rsidRPr="00302A81">
        <w:rPr>
          <w:rFonts w:ascii="ＭＳ Ｐゴシック" w:eastAsia="ＭＳ Ｐゴシック" w:hAnsi="ＭＳ Ｐゴシック"/>
          <w:sz w:val="24"/>
          <w:szCs w:val="24"/>
        </w:rPr>
        <w:t>通作成し、甲乙各1通を保有する。</w:t>
      </w:r>
    </w:p>
    <w:p w14:paraId="259DF2F2" w14:textId="35CB0680" w:rsidR="00C34DD3" w:rsidRDefault="00C34DD3" w:rsidP="00C34DD3">
      <w:pPr>
        <w:widowControl/>
        <w:jc w:val="left"/>
        <w:rPr>
          <w:rFonts w:ascii="ＭＳ Ｐゴシック" w:eastAsia="ＭＳ Ｐゴシック" w:hAnsi="ＭＳ Ｐゴシック"/>
          <w:sz w:val="24"/>
          <w:szCs w:val="24"/>
        </w:rPr>
      </w:pPr>
    </w:p>
    <w:p w14:paraId="172D89C6" w14:textId="77777777" w:rsidR="00C34DD3" w:rsidRPr="00302A81" w:rsidRDefault="00C34DD3" w:rsidP="00C34DD3">
      <w:pPr>
        <w:widowControl/>
        <w:jc w:val="left"/>
        <w:rPr>
          <w:rFonts w:ascii="ＭＳ Ｐゴシック" w:eastAsia="ＭＳ Ｐゴシック" w:hAnsi="ＭＳ Ｐゴシック"/>
          <w:sz w:val="24"/>
          <w:szCs w:val="24"/>
        </w:rPr>
      </w:pPr>
    </w:p>
    <w:p w14:paraId="377DE630" w14:textId="77777777" w:rsidR="00C34DD3" w:rsidRPr="00302A81" w:rsidRDefault="00C34DD3" w:rsidP="00C34DD3">
      <w:pPr>
        <w:spacing w:afterLines="150" w:after="540" w:line="276" w:lineRule="auto"/>
        <w:ind w:left="426" w:hangingChars="169" w:hanging="426"/>
        <w:rPr>
          <w:rFonts w:ascii="ＭＳ Ｐゴシック" w:eastAsia="ＭＳ Ｐゴシック" w:hAnsi="ＭＳ Ｐゴシック"/>
          <w:spacing w:val="6"/>
          <w:sz w:val="24"/>
          <w:szCs w:val="24"/>
        </w:rPr>
      </w:pPr>
      <w:r w:rsidRPr="00302A81">
        <w:rPr>
          <w:rFonts w:ascii="ＭＳ Ｐゴシック" w:eastAsia="ＭＳ Ｐゴシック" w:hAnsi="ＭＳ Ｐゴシック" w:hint="eastAsia"/>
          <w:spacing w:val="6"/>
          <w:sz w:val="24"/>
          <w:szCs w:val="24"/>
        </w:rPr>
        <w:t>令和　　　年　　　月　　　日</w:t>
      </w:r>
    </w:p>
    <w:p w14:paraId="73F482B8" w14:textId="77777777" w:rsidR="00C34DD3" w:rsidRPr="00302A81" w:rsidRDefault="00C34DD3" w:rsidP="00C34DD3">
      <w:pPr>
        <w:spacing w:afterLines="150" w:after="540" w:line="276" w:lineRule="auto"/>
        <w:ind w:leftChars="900" w:left="2296" w:hangingChars="169" w:hanging="406"/>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委託者</w:t>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甲</w:t>
      </w:r>
      <w:r w:rsidRPr="00302A81">
        <w:rPr>
          <w:rFonts w:ascii="ＭＳ Ｐゴシック" w:eastAsia="ＭＳ Ｐゴシック" w:hAnsi="ＭＳ Ｐゴシック"/>
          <w:sz w:val="24"/>
          <w:szCs w:val="24"/>
        </w:rPr>
        <w:tab/>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事業者の名称、住所、代表者の名前</w:t>
      </w:r>
      <w:r w:rsidRPr="00302A81">
        <w:rPr>
          <w:rFonts w:ascii="ＭＳ Ｐゴシック" w:eastAsia="ＭＳ Ｐゴシック" w:hAnsi="ＭＳ Ｐゴシック" w:hint="eastAsia"/>
          <w:sz w:val="24"/>
          <w:szCs w:val="24"/>
        </w:rPr>
        <w:t xml:space="preserve"> </w:t>
      </w:r>
      <w:r w:rsidRPr="00302A81">
        <w:rPr>
          <w:rFonts w:ascii="ＭＳ Ｐゴシック" w:eastAsia="ＭＳ Ｐゴシック" w:hAnsi="ＭＳ Ｐゴシック"/>
          <w:sz w:val="24"/>
          <w:szCs w:val="24"/>
        </w:rPr>
        <w:t xml:space="preserve"> 印</w:t>
      </w:r>
      <w:r w:rsidRPr="00302A81">
        <w:rPr>
          <w:rFonts w:ascii="ＭＳ Ｐゴシック" w:eastAsia="ＭＳ Ｐゴシック" w:hAnsi="ＭＳ Ｐゴシック" w:hint="eastAsia"/>
          <w:sz w:val="24"/>
          <w:szCs w:val="24"/>
        </w:rPr>
        <w:t>］</w:t>
      </w:r>
    </w:p>
    <w:p w14:paraId="4C9825A9" w14:textId="490B2262" w:rsidR="0040052A" w:rsidRPr="00C34DD3" w:rsidRDefault="00C34DD3" w:rsidP="00C34DD3">
      <w:pPr>
        <w:ind w:leftChars="900" w:left="189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受託者</w:t>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乙</w:t>
      </w:r>
      <w:r w:rsidRPr="00302A81">
        <w:rPr>
          <w:rFonts w:ascii="ＭＳ Ｐゴシック" w:eastAsia="ＭＳ Ｐゴシック" w:hAnsi="ＭＳ Ｐゴシック"/>
          <w:sz w:val="24"/>
          <w:szCs w:val="24"/>
        </w:rPr>
        <w:tab/>
      </w:r>
      <w:r w:rsidRPr="00302A81">
        <w:rPr>
          <w:rFonts w:ascii="ＭＳ Ｐゴシック" w:eastAsia="ＭＳ Ｐゴシック" w:hAnsi="ＭＳ Ｐゴシック" w:hint="eastAsia"/>
          <w:sz w:val="24"/>
          <w:szCs w:val="24"/>
        </w:rPr>
        <w:t>［</w:t>
      </w:r>
      <w:r w:rsidRPr="00302A81">
        <w:rPr>
          <w:rFonts w:ascii="ＭＳ Ｐゴシック" w:eastAsia="ＭＳ Ｐゴシック" w:hAnsi="ＭＳ Ｐゴシック"/>
          <w:sz w:val="24"/>
          <w:szCs w:val="24"/>
        </w:rPr>
        <w:t>評価機関の名称、住所、代表者の名前</w:t>
      </w:r>
      <w:r w:rsidRPr="00302A81">
        <w:rPr>
          <w:rFonts w:ascii="ＭＳ Ｐゴシック" w:eastAsia="ＭＳ Ｐゴシック" w:hAnsi="ＭＳ Ｐゴシック" w:hint="eastAsia"/>
          <w:sz w:val="24"/>
          <w:szCs w:val="24"/>
        </w:rPr>
        <w:t xml:space="preserve"> </w:t>
      </w:r>
      <w:r w:rsidRPr="00302A81">
        <w:rPr>
          <w:rFonts w:ascii="ＭＳ Ｐゴシック" w:eastAsia="ＭＳ Ｐゴシック" w:hAnsi="ＭＳ Ｐゴシック"/>
          <w:sz w:val="24"/>
          <w:szCs w:val="24"/>
        </w:rPr>
        <w:t xml:space="preserve"> 印</w:t>
      </w:r>
      <w:r w:rsidRPr="00302A81">
        <w:rPr>
          <w:rFonts w:ascii="ＭＳ Ｐゴシック" w:eastAsia="ＭＳ Ｐゴシック" w:hAnsi="ＭＳ Ｐゴシック" w:hint="eastAsia"/>
          <w:sz w:val="24"/>
          <w:szCs w:val="24"/>
        </w:rPr>
        <w:t>］</w:t>
      </w:r>
    </w:p>
    <w:sectPr w:rsidR="0040052A" w:rsidRPr="00C34DD3" w:rsidSect="00C34DD3">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18914" w14:textId="77777777" w:rsidR="008467D3" w:rsidRDefault="008467D3" w:rsidP="00F53846">
      <w:r>
        <w:separator/>
      </w:r>
    </w:p>
  </w:endnote>
  <w:endnote w:type="continuationSeparator" w:id="0">
    <w:p w14:paraId="6FA68E15" w14:textId="77777777" w:rsidR="008467D3" w:rsidRDefault="008467D3" w:rsidP="00F5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965DB" w14:textId="77777777" w:rsidR="008467D3" w:rsidRDefault="008467D3" w:rsidP="00F53846">
      <w:r>
        <w:separator/>
      </w:r>
    </w:p>
  </w:footnote>
  <w:footnote w:type="continuationSeparator" w:id="0">
    <w:p w14:paraId="6F10FCE5" w14:textId="77777777" w:rsidR="008467D3" w:rsidRDefault="008467D3" w:rsidP="00F5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6324"/>
    <w:multiLevelType w:val="hybridMultilevel"/>
    <w:tmpl w:val="68029310"/>
    <w:lvl w:ilvl="0" w:tplc="F2F8A428">
      <w:start w:val="2"/>
      <w:numFmt w:val="decimalFullWidth"/>
      <w:lvlText w:val="%1"/>
      <w:lvlJc w:val="left"/>
      <w:pPr>
        <w:ind w:left="420" w:hanging="420"/>
      </w:pPr>
      <w:rPr>
        <w:rFonts w:eastAsia="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47236"/>
    <w:multiLevelType w:val="hybridMultilevel"/>
    <w:tmpl w:val="A9D4C2AC"/>
    <w:lvl w:ilvl="0" w:tplc="4F721AD8">
      <w:start w:val="1"/>
      <w:numFmt w:val="decimalFullWidth"/>
      <w:lvlText w:val="第%1条"/>
      <w:lvlJc w:val="left"/>
      <w:pPr>
        <w:ind w:left="420" w:hanging="420"/>
      </w:pPr>
      <w:rPr>
        <w:rFonts w:ascii="ＭＳ Ｐゴシック" w:eastAsia="ＭＳ Ｐゴシック" w:hAnsi="ＭＳ 明朝" w:cs="ＭＳ 明朝" w:hint="eastAsia"/>
        <w:b w:val="0"/>
        <w:i w:val="0"/>
        <w:strike w:val="0"/>
        <w:dstrike w:val="0"/>
        <w:color w:val="000000"/>
        <w:sz w:val="24"/>
        <w:szCs w:val="24"/>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E76665"/>
    <w:multiLevelType w:val="hybridMultilevel"/>
    <w:tmpl w:val="18AAB50E"/>
    <w:lvl w:ilvl="0" w:tplc="7A069988">
      <w:start w:val="2"/>
      <w:numFmt w:val="decimalFullWidth"/>
      <w:lvlText w:val="%1"/>
      <w:lvlJc w:val="left"/>
      <w:pPr>
        <w:ind w:left="840" w:hanging="420"/>
      </w:pPr>
      <w:rPr>
        <w:rFonts w:eastAsia="ＭＳ Ｐゴシック" w:hint="eastAsia"/>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2E270F"/>
    <w:multiLevelType w:val="hybridMultilevel"/>
    <w:tmpl w:val="69D2074A"/>
    <w:lvl w:ilvl="0" w:tplc="D974F962">
      <w:start w:val="2"/>
      <w:numFmt w:val="decimalFullWidth"/>
      <w:lvlText w:val="%1"/>
      <w:lvlJc w:val="left"/>
      <w:pPr>
        <w:ind w:left="840" w:hanging="420"/>
      </w:pPr>
      <w:rPr>
        <w:rFonts w:eastAsia="ＭＳ Ｐゴシック" w:hint="eastAsia"/>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04050507">
    <w:abstractNumId w:val="1"/>
  </w:num>
  <w:num w:numId="2" w16cid:durableId="1731462089">
    <w:abstractNumId w:val="0"/>
  </w:num>
  <w:num w:numId="3" w16cid:durableId="2088452703">
    <w:abstractNumId w:val="2"/>
  </w:num>
  <w:num w:numId="4" w16cid:durableId="888344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D3"/>
    <w:rsid w:val="000F2E8F"/>
    <w:rsid w:val="00123969"/>
    <w:rsid w:val="0039377C"/>
    <w:rsid w:val="0040052A"/>
    <w:rsid w:val="0049021E"/>
    <w:rsid w:val="004B6C1D"/>
    <w:rsid w:val="005764FC"/>
    <w:rsid w:val="00816AC2"/>
    <w:rsid w:val="00834122"/>
    <w:rsid w:val="008467D3"/>
    <w:rsid w:val="00AD161B"/>
    <w:rsid w:val="00C34DD3"/>
    <w:rsid w:val="00DA4582"/>
    <w:rsid w:val="00E83165"/>
    <w:rsid w:val="00F5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03D92"/>
  <w15:chartTrackingRefBased/>
  <w15:docId w15:val="{D905E661-FCCD-4538-8CCC-270A96C7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DD3"/>
    <w:pPr>
      <w:widowControl w:val="0"/>
      <w:jc w:val="both"/>
    </w:pPr>
    <w:rPr>
      <w:rFonts w:ascii="ＭＳ 明朝" w:eastAsia="ＭＳ 明朝"/>
    </w:rPr>
  </w:style>
  <w:style w:type="paragraph" w:styleId="1">
    <w:name w:val="heading 1"/>
    <w:basedOn w:val="a"/>
    <w:next w:val="a"/>
    <w:link w:val="10"/>
    <w:uiPriority w:val="9"/>
    <w:qFormat/>
    <w:rsid w:val="00C34D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D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D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4D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D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D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D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D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D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D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D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D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4D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D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D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D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D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D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D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D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DD3"/>
    <w:pPr>
      <w:spacing w:before="160" w:after="160"/>
      <w:jc w:val="center"/>
    </w:pPr>
    <w:rPr>
      <w:i/>
      <w:iCs/>
      <w:color w:val="404040" w:themeColor="text1" w:themeTint="BF"/>
    </w:rPr>
  </w:style>
  <w:style w:type="character" w:customStyle="1" w:styleId="a8">
    <w:name w:val="引用文 (文字)"/>
    <w:basedOn w:val="a0"/>
    <w:link w:val="a7"/>
    <w:uiPriority w:val="29"/>
    <w:rsid w:val="00C34DD3"/>
    <w:rPr>
      <w:i/>
      <w:iCs/>
      <w:color w:val="404040" w:themeColor="text1" w:themeTint="BF"/>
    </w:rPr>
  </w:style>
  <w:style w:type="paragraph" w:styleId="a9">
    <w:name w:val="List Paragraph"/>
    <w:basedOn w:val="a"/>
    <w:uiPriority w:val="34"/>
    <w:qFormat/>
    <w:rsid w:val="00C34DD3"/>
    <w:pPr>
      <w:ind w:left="720"/>
      <w:contextualSpacing/>
    </w:pPr>
  </w:style>
  <w:style w:type="character" w:styleId="21">
    <w:name w:val="Intense Emphasis"/>
    <w:basedOn w:val="a0"/>
    <w:uiPriority w:val="21"/>
    <w:qFormat/>
    <w:rsid w:val="00C34DD3"/>
    <w:rPr>
      <w:i/>
      <w:iCs/>
      <w:color w:val="0F4761" w:themeColor="accent1" w:themeShade="BF"/>
    </w:rPr>
  </w:style>
  <w:style w:type="paragraph" w:styleId="22">
    <w:name w:val="Intense Quote"/>
    <w:basedOn w:val="a"/>
    <w:next w:val="a"/>
    <w:link w:val="23"/>
    <w:uiPriority w:val="30"/>
    <w:qFormat/>
    <w:rsid w:val="00C3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4DD3"/>
    <w:rPr>
      <w:i/>
      <w:iCs/>
      <w:color w:val="0F4761" w:themeColor="accent1" w:themeShade="BF"/>
    </w:rPr>
  </w:style>
  <w:style w:type="character" w:styleId="24">
    <w:name w:val="Intense Reference"/>
    <w:basedOn w:val="a0"/>
    <w:uiPriority w:val="32"/>
    <w:qFormat/>
    <w:rsid w:val="00C34DD3"/>
    <w:rPr>
      <w:b/>
      <w:bCs/>
      <w:smallCaps/>
      <w:color w:val="0F4761" w:themeColor="accent1" w:themeShade="BF"/>
      <w:spacing w:val="5"/>
    </w:rPr>
  </w:style>
  <w:style w:type="paragraph" w:styleId="aa">
    <w:name w:val="header"/>
    <w:basedOn w:val="a"/>
    <w:link w:val="ab"/>
    <w:uiPriority w:val="99"/>
    <w:unhideWhenUsed/>
    <w:rsid w:val="00F53846"/>
    <w:pPr>
      <w:tabs>
        <w:tab w:val="center" w:pos="4252"/>
        <w:tab w:val="right" w:pos="8504"/>
      </w:tabs>
      <w:snapToGrid w:val="0"/>
    </w:pPr>
  </w:style>
  <w:style w:type="character" w:customStyle="1" w:styleId="ab">
    <w:name w:val="ヘッダー (文字)"/>
    <w:basedOn w:val="a0"/>
    <w:link w:val="aa"/>
    <w:uiPriority w:val="99"/>
    <w:rsid w:val="00F53846"/>
    <w:rPr>
      <w:rFonts w:ascii="ＭＳ 明朝" w:eastAsia="ＭＳ 明朝"/>
    </w:rPr>
  </w:style>
  <w:style w:type="paragraph" w:styleId="ac">
    <w:name w:val="footer"/>
    <w:basedOn w:val="a"/>
    <w:link w:val="ad"/>
    <w:uiPriority w:val="99"/>
    <w:unhideWhenUsed/>
    <w:rsid w:val="00F53846"/>
    <w:pPr>
      <w:tabs>
        <w:tab w:val="center" w:pos="4252"/>
        <w:tab w:val="right" w:pos="8504"/>
      </w:tabs>
      <w:snapToGrid w:val="0"/>
    </w:pPr>
  </w:style>
  <w:style w:type="character" w:customStyle="1" w:styleId="ad">
    <w:name w:val="フッター (文字)"/>
    <w:basedOn w:val="a0"/>
    <w:link w:val="ac"/>
    <w:uiPriority w:val="99"/>
    <w:rsid w:val="00F538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1260</Characters>
  <Application>Microsoft Office Word</Application>
  <DocSecurity>0</DocSecurity>
  <Lines>10</Lines>
  <Paragraphs>2</Paragraphs>
  <ScaleCrop>false</ScaleCrop>
  <Company>saitamaken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辰田 歩（高齢者福祉課）</dc:creator>
  <cp:keywords/>
  <dc:description/>
  <cp:lastModifiedBy>辰田 歩（高齢者福祉課）</cp:lastModifiedBy>
  <cp:revision>4</cp:revision>
  <dcterms:created xsi:type="dcterms:W3CDTF">2025-02-28T08:48:00Z</dcterms:created>
  <dcterms:modified xsi:type="dcterms:W3CDTF">2025-03-03T06:28:00Z</dcterms:modified>
</cp:coreProperties>
</file>