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EC12E" w14:textId="580B53B4" w:rsidR="004B4169" w:rsidRPr="00F327F2" w:rsidRDefault="00046556" w:rsidP="0030480B">
      <w:pPr>
        <w:spacing w:line="400" w:lineRule="exact"/>
        <w:jc w:val="center"/>
        <w:rPr>
          <w:b/>
          <w:sz w:val="24"/>
          <w:szCs w:val="28"/>
        </w:rPr>
      </w:pPr>
      <w:r w:rsidRPr="00F327F2">
        <w:rPr>
          <w:rFonts w:hint="eastAsia"/>
          <w:b/>
          <w:sz w:val="24"/>
          <w:szCs w:val="28"/>
        </w:rPr>
        <w:t>専任特例２号の場合の</w:t>
      </w:r>
      <w:r w:rsidR="00BB33A0" w:rsidRPr="00F327F2">
        <w:rPr>
          <w:rFonts w:hint="eastAsia"/>
          <w:b/>
          <w:sz w:val="24"/>
          <w:szCs w:val="28"/>
        </w:rPr>
        <w:t>監理</w:t>
      </w:r>
      <w:r w:rsidR="00E279A2" w:rsidRPr="00F327F2">
        <w:rPr>
          <w:rFonts w:hint="eastAsia"/>
          <w:b/>
          <w:sz w:val="24"/>
          <w:szCs w:val="28"/>
        </w:rPr>
        <w:t>技術者</w:t>
      </w:r>
      <w:r w:rsidR="005B4D44" w:rsidRPr="00F327F2">
        <w:rPr>
          <w:rFonts w:hint="eastAsia"/>
          <w:b/>
          <w:sz w:val="24"/>
          <w:szCs w:val="28"/>
        </w:rPr>
        <w:t>の配置</w:t>
      </w:r>
      <w:r w:rsidR="00102582" w:rsidRPr="00F327F2">
        <w:rPr>
          <w:rFonts w:hint="eastAsia"/>
          <w:b/>
          <w:sz w:val="24"/>
          <w:szCs w:val="28"/>
        </w:rPr>
        <w:t>に</w:t>
      </w:r>
      <w:r w:rsidR="00BB33A0" w:rsidRPr="00F327F2">
        <w:rPr>
          <w:rFonts w:hint="eastAsia"/>
          <w:b/>
          <w:sz w:val="24"/>
          <w:szCs w:val="28"/>
        </w:rPr>
        <w:t>係る</w:t>
      </w:r>
      <w:r w:rsidR="0030480B" w:rsidRPr="00F327F2">
        <w:rPr>
          <w:rFonts w:hint="eastAsia"/>
          <w:b/>
          <w:sz w:val="24"/>
          <w:szCs w:val="28"/>
        </w:rPr>
        <w:t>特記仕様書</w:t>
      </w:r>
    </w:p>
    <w:p w14:paraId="33A5D841" w14:textId="77777777" w:rsidR="00E279A2" w:rsidRPr="00F327F2" w:rsidRDefault="00E279A2" w:rsidP="00C174CD">
      <w:pPr>
        <w:rPr>
          <w:snapToGrid/>
          <w:sz w:val="24"/>
          <w:szCs w:val="24"/>
        </w:rPr>
      </w:pPr>
    </w:p>
    <w:p w14:paraId="7C660795" w14:textId="77777777" w:rsidR="00657F3F" w:rsidRPr="00F327F2" w:rsidRDefault="00657F3F" w:rsidP="00C174CD">
      <w:pPr>
        <w:rPr>
          <w:snapToGrid/>
          <w:sz w:val="24"/>
          <w:szCs w:val="24"/>
        </w:rPr>
      </w:pPr>
      <w:r w:rsidRPr="00F327F2">
        <w:rPr>
          <w:rFonts w:hint="eastAsia"/>
          <w:snapToGrid/>
          <w:sz w:val="24"/>
          <w:szCs w:val="24"/>
        </w:rPr>
        <w:t xml:space="preserve"> （</w:t>
      </w:r>
      <w:r w:rsidR="004960ED" w:rsidRPr="00F327F2">
        <w:rPr>
          <w:rFonts w:hint="eastAsia"/>
          <w:snapToGrid/>
          <w:sz w:val="24"/>
          <w:szCs w:val="24"/>
        </w:rPr>
        <w:t>趣旨</w:t>
      </w:r>
      <w:r w:rsidRPr="00F327F2">
        <w:rPr>
          <w:rFonts w:hint="eastAsia"/>
          <w:snapToGrid/>
          <w:sz w:val="24"/>
          <w:szCs w:val="24"/>
        </w:rPr>
        <w:t xml:space="preserve">） </w:t>
      </w:r>
    </w:p>
    <w:p w14:paraId="713DD464" w14:textId="5B7D4165" w:rsidR="004B4169" w:rsidRPr="00F327F2" w:rsidRDefault="00657F3F" w:rsidP="00255BAF">
      <w:pPr>
        <w:ind w:left="233" w:hangingChars="100" w:hanging="233"/>
        <w:rPr>
          <w:rFonts w:ascii="ＭＳ 明朝" w:eastAsia="ＭＳ 明朝"/>
          <w:sz w:val="24"/>
          <w:szCs w:val="24"/>
        </w:rPr>
      </w:pPr>
      <w:r w:rsidRPr="00F327F2">
        <w:rPr>
          <w:rFonts w:hint="eastAsia"/>
          <w:snapToGrid/>
          <w:sz w:val="24"/>
          <w:szCs w:val="24"/>
        </w:rPr>
        <w:t>第１条</w:t>
      </w:r>
      <w:r w:rsidR="00850543" w:rsidRPr="00F327F2">
        <w:rPr>
          <w:rFonts w:hint="eastAsia"/>
          <w:snapToGrid/>
          <w:sz w:val="24"/>
          <w:szCs w:val="24"/>
        </w:rPr>
        <w:t xml:space="preserve">　</w:t>
      </w:r>
      <w:r w:rsidRPr="00F327F2">
        <w:rPr>
          <w:rFonts w:ascii="ＭＳ 明朝" w:eastAsia="ＭＳ 明朝" w:hint="eastAsia"/>
          <w:snapToGrid/>
          <w:sz w:val="24"/>
          <w:szCs w:val="24"/>
        </w:rPr>
        <w:t>この</w:t>
      </w:r>
      <w:r w:rsidR="00CC65FB" w:rsidRPr="00F327F2">
        <w:rPr>
          <w:rFonts w:ascii="ＭＳ 明朝" w:eastAsia="ＭＳ 明朝" w:hint="eastAsia"/>
          <w:snapToGrid/>
          <w:sz w:val="24"/>
          <w:szCs w:val="24"/>
        </w:rPr>
        <w:t>特記仕様書</w:t>
      </w:r>
      <w:r w:rsidRPr="00F327F2">
        <w:rPr>
          <w:rFonts w:ascii="ＭＳ 明朝" w:eastAsia="ＭＳ 明朝" w:hint="eastAsia"/>
          <w:snapToGrid/>
          <w:sz w:val="24"/>
          <w:szCs w:val="24"/>
        </w:rPr>
        <w:t>は、</w:t>
      </w:r>
      <w:r w:rsidR="00255BAF" w:rsidRPr="00F327F2">
        <w:rPr>
          <w:rFonts w:ascii="ＭＳ 明朝" w:eastAsia="ＭＳ 明朝" w:hint="eastAsia"/>
          <w:snapToGrid/>
          <w:sz w:val="24"/>
          <w:szCs w:val="24"/>
        </w:rPr>
        <w:t>建設業法第２６条第３項</w:t>
      </w:r>
      <w:r w:rsidR="00046556" w:rsidRPr="00F327F2">
        <w:rPr>
          <w:rFonts w:ascii="ＭＳ 明朝" w:eastAsia="ＭＳ 明朝" w:hint="eastAsia"/>
          <w:snapToGrid/>
          <w:sz w:val="24"/>
          <w:szCs w:val="24"/>
        </w:rPr>
        <w:t>第２号</w:t>
      </w:r>
      <w:r w:rsidR="00255BAF" w:rsidRPr="00F327F2">
        <w:rPr>
          <w:rFonts w:ascii="ＭＳ 明朝" w:eastAsia="ＭＳ 明朝" w:hint="eastAsia"/>
          <w:snapToGrid/>
          <w:sz w:val="24"/>
          <w:szCs w:val="24"/>
        </w:rPr>
        <w:t>の規定の適用を受ける監理技術者（以下、「</w:t>
      </w:r>
      <w:r w:rsidR="00046556" w:rsidRPr="00F327F2">
        <w:rPr>
          <w:rFonts w:ascii="ＭＳ 明朝" w:eastAsia="ＭＳ 明朝" w:hint="eastAsia"/>
          <w:snapToGrid/>
          <w:sz w:val="24"/>
          <w:szCs w:val="24"/>
        </w:rPr>
        <w:t>専任特例２号の場合の</w:t>
      </w:r>
      <w:r w:rsidR="00255BAF" w:rsidRPr="00F327F2">
        <w:rPr>
          <w:rFonts w:ascii="ＭＳ 明朝" w:eastAsia="ＭＳ 明朝" w:hint="eastAsia"/>
          <w:snapToGrid/>
          <w:sz w:val="24"/>
          <w:szCs w:val="24"/>
        </w:rPr>
        <w:t>監理技術者」という。）及び監理技術者を補佐する者（以下、「監理技術者補佐」という。）</w:t>
      </w:r>
      <w:r w:rsidR="00A44C66" w:rsidRPr="00F327F2">
        <w:rPr>
          <w:rFonts w:ascii="ＭＳ 明朝" w:eastAsia="ＭＳ 明朝" w:hint="eastAsia"/>
          <w:snapToGrid/>
          <w:sz w:val="24"/>
          <w:szCs w:val="24"/>
        </w:rPr>
        <w:t>の配置</w:t>
      </w:r>
      <w:r w:rsidR="002E1A1C" w:rsidRPr="00F327F2">
        <w:rPr>
          <w:rFonts w:ascii="ＭＳ 明朝" w:eastAsia="ＭＳ 明朝" w:hint="eastAsia"/>
          <w:snapToGrid/>
          <w:sz w:val="24"/>
          <w:szCs w:val="24"/>
        </w:rPr>
        <w:t>に係る</w:t>
      </w:r>
      <w:r w:rsidRPr="00F327F2">
        <w:rPr>
          <w:rFonts w:ascii="ＭＳ 明朝" w:eastAsia="ＭＳ 明朝" w:hint="eastAsia"/>
          <w:snapToGrid/>
          <w:sz w:val="24"/>
          <w:szCs w:val="24"/>
        </w:rPr>
        <w:t>必要な事項を定め</w:t>
      </w:r>
      <w:r w:rsidR="00BE6745" w:rsidRPr="00F327F2">
        <w:rPr>
          <w:rFonts w:ascii="ＭＳ 明朝" w:eastAsia="ＭＳ 明朝" w:hint="eastAsia"/>
          <w:snapToGrid/>
          <w:sz w:val="24"/>
          <w:szCs w:val="24"/>
        </w:rPr>
        <w:t>たものである</w:t>
      </w:r>
      <w:r w:rsidR="00CC65FB" w:rsidRPr="00F327F2">
        <w:rPr>
          <w:rFonts w:ascii="ＭＳ 明朝" w:eastAsia="ＭＳ 明朝" w:hint="eastAsia"/>
          <w:snapToGrid/>
          <w:sz w:val="24"/>
          <w:szCs w:val="24"/>
        </w:rPr>
        <w:t>。</w:t>
      </w:r>
    </w:p>
    <w:p w14:paraId="6C09E481" w14:textId="77777777" w:rsidR="00576B1F" w:rsidRPr="00F327F2" w:rsidRDefault="00576B1F" w:rsidP="00C174CD">
      <w:pPr>
        <w:rPr>
          <w:sz w:val="24"/>
          <w:szCs w:val="24"/>
        </w:rPr>
      </w:pPr>
    </w:p>
    <w:p w14:paraId="52902385" w14:textId="77777777" w:rsidR="000E26EE" w:rsidRPr="00F327F2" w:rsidRDefault="000E26EE" w:rsidP="00C174CD">
      <w:pPr>
        <w:rPr>
          <w:sz w:val="24"/>
          <w:szCs w:val="24"/>
        </w:rPr>
      </w:pPr>
      <w:r w:rsidRPr="00F327F2">
        <w:rPr>
          <w:rFonts w:hint="eastAsia"/>
          <w:sz w:val="24"/>
          <w:szCs w:val="24"/>
        </w:rPr>
        <w:t>（</w:t>
      </w:r>
      <w:r w:rsidR="00FC445A" w:rsidRPr="00F327F2">
        <w:rPr>
          <w:rFonts w:hint="eastAsia"/>
          <w:sz w:val="24"/>
          <w:szCs w:val="24"/>
        </w:rPr>
        <w:t>技術者の配置</w:t>
      </w:r>
      <w:r w:rsidR="00710B7F" w:rsidRPr="00F327F2">
        <w:rPr>
          <w:rFonts w:hint="eastAsia"/>
          <w:sz w:val="24"/>
          <w:szCs w:val="24"/>
        </w:rPr>
        <w:t>等</w:t>
      </w:r>
      <w:r w:rsidRPr="00F327F2">
        <w:rPr>
          <w:rFonts w:hint="eastAsia"/>
          <w:sz w:val="24"/>
          <w:szCs w:val="24"/>
        </w:rPr>
        <w:t>）</w:t>
      </w:r>
    </w:p>
    <w:p w14:paraId="7EAF8C7D" w14:textId="6F429B07" w:rsidR="007C246A" w:rsidRPr="00F327F2" w:rsidRDefault="008960DC" w:rsidP="00206B40">
      <w:pPr>
        <w:ind w:left="233" w:hangingChars="100" w:hanging="233"/>
        <w:rPr>
          <w:rFonts w:ascii="ＭＳ 明朝" w:eastAsia="ＭＳ 明朝"/>
          <w:sz w:val="24"/>
          <w:szCs w:val="24"/>
        </w:rPr>
      </w:pPr>
      <w:r w:rsidRPr="00F327F2">
        <w:rPr>
          <w:rFonts w:hint="eastAsia"/>
          <w:sz w:val="24"/>
          <w:szCs w:val="24"/>
        </w:rPr>
        <w:t>第</w:t>
      </w:r>
      <w:r w:rsidR="00BE6745" w:rsidRPr="00F327F2">
        <w:rPr>
          <w:rFonts w:hint="eastAsia"/>
          <w:sz w:val="24"/>
          <w:szCs w:val="24"/>
        </w:rPr>
        <w:t>２</w:t>
      </w:r>
      <w:r w:rsidRPr="00F327F2">
        <w:rPr>
          <w:rFonts w:hint="eastAsia"/>
          <w:sz w:val="24"/>
          <w:szCs w:val="24"/>
        </w:rPr>
        <w:t xml:space="preserve">条　</w:t>
      </w:r>
      <w:r w:rsidR="00046556" w:rsidRPr="00F327F2">
        <w:rPr>
          <w:rFonts w:ascii="ＭＳ 明朝" w:eastAsia="ＭＳ 明朝" w:hint="eastAsia"/>
          <w:snapToGrid/>
          <w:sz w:val="24"/>
          <w:szCs w:val="24"/>
        </w:rPr>
        <w:t>専任特例２号の場合の</w:t>
      </w:r>
      <w:r w:rsidR="007C246A" w:rsidRPr="00F327F2">
        <w:rPr>
          <w:rFonts w:ascii="ＭＳ 明朝" w:eastAsia="ＭＳ 明朝" w:hint="eastAsia"/>
          <w:sz w:val="24"/>
          <w:szCs w:val="24"/>
        </w:rPr>
        <w:t>監理技術者の配置を行う場合は、</w:t>
      </w:r>
      <w:r w:rsidR="000F6B7A" w:rsidRPr="00F327F2">
        <w:rPr>
          <w:rFonts w:ascii="ＭＳ 明朝" w:eastAsia="ＭＳ 明朝" w:hint="eastAsia"/>
          <w:sz w:val="24"/>
          <w:szCs w:val="24"/>
        </w:rPr>
        <w:t>次に掲げる全ての要件</w:t>
      </w:r>
      <w:r w:rsidR="007C246A" w:rsidRPr="00F327F2">
        <w:rPr>
          <w:rFonts w:ascii="ＭＳ 明朝" w:eastAsia="ＭＳ 明朝" w:hint="eastAsia"/>
          <w:sz w:val="24"/>
          <w:szCs w:val="24"/>
        </w:rPr>
        <w:t>を満たさなければならない。</w:t>
      </w:r>
    </w:p>
    <w:p w14:paraId="2FAD9C2F" w14:textId="77777777" w:rsidR="000E26EE" w:rsidRPr="00F327F2" w:rsidRDefault="005F4309" w:rsidP="00206B40">
      <w:pPr>
        <w:ind w:left="233" w:hangingChars="100" w:hanging="233"/>
        <w:rPr>
          <w:rFonts w:ascii="ＭＳ 明朝" w:eastAsia="ＭＳ 明朝"/>
          <w:sz w:val="24"/>
          <w:szCs w:val="24"/>
        </w:rPr>
      </w:pPr>
      <w:r w:rsidRPr="00F327F2">
        <w:rPr>
          <w:rFonts w:ascii="ＭＳ 明朝" w:eastAsia="ＭＳ 明朝" w:hint="eastAsia"/>
          <w:sz w:val="24"/>
          <w:szCs w:val="24"/>
        </w:rPr>
        <w:t xml:space="preserve">　（１）</w:t>
      </w:r>
      <w:r w:rsidR="00206B40" w:rsidRPr="00F327F2">
        <w:rPr>
          <w:rFonts w:ascii="ＭＳ 明朝" w:eastAsia="ＭＳ 明朝" w:hint="eastAsia"/>
          <w:sz w:val="24"/>
          <w:szCs w:val="24"/>
        </w:rPr>
        <w:t>監理技術者補佐を専任で配置する</w:t>
      </w:r>
      <w:r w:rsidR="00EB7647" w:rsidRPr="00F327F2">
        <w:rPr>
          <w:rFonts w:ascii="ＭＳ 明朝" w:eastAsia="ＭＳ 明朝" w:hint="eastAsia"/>
          <w:sz w:val="24"/>
          <w:szCs w:val="24"/>
        </w:rPr>
        <w:t>こと。</w:t>
      </w:r>
    </w:p>
    <w:p w14:paraId="324D8BD2" w14:textId="77777777" w:rsidR="00CB0B34" w:rsidRPr="00F327F2" w:rsidRDefault="007B4EDE" w:rsidP="00CB0B34">
      <w:pPr>
        <w:ind w:left="700" w:hangingChars="300" w:hanging="700"/>
        <w:rPr>
          <w:rFonts w:ascii="ＭＳ 明朝" w:eastAsia="ＭＳ 明朝"/>
          <w:sz w:val="24"/>
          <w:szCs w:val="24"/>
        </w:rPr>
      </w:pPr>
      <w:r w:rsidRPr="00F327F2">
        <w:rPr>
          <w:rFonts w:ascii="ＭＳ 明朝" w:eastAsia="ＭＳ 明朝" w:hint="eastAsia"/>
          <w:sz w:val="24"/>
          <w:szCs w:val="24"/>
        </w:rPr>
        <w:t xml:space="preserve">　</w:t>
      </w:r>
      <w:r w:rsidR="005F4309" w:rsidRPr="00F327F2">
        <w:rPr>
          <w:rFonts w:ascii="ＭＳ 明朝" w:eastAsia="ＭＳ 明朝" w:hint="eastAsia"/>
          <w:sz w:val="24"/>
          <w:szCs w:val="24"/>
        </w:rPr>
        <w:t>（２）</w:t>
      </w:r>
      <w:r w:rsidR="00E163FE" w:rsidRPr="00F327F2">
        <w:rPr>
          <w:rFonts w:ascii="ＭＳ 明朝" w:eastAsia="ＭＳ 明朝" w:hint="eastAsia"/>
          <w:sz w:val="24"/>
          <w:szCs w:val="24"/>
        </w:rPr>
        <w:t>監理技術者補佐は、</w:t>
      </w:r>
      <w:r w:rsidR="00CB0B34" w:rsidRPr="00F327F2">
        <w:rPr>
          <w:rFonts w:ascii="ＭＳ 明朝" w:eastAsia="ＭＳ 明朝" w:hint="eastAsia"/>
          <w:sz w:val="24"/>
          <w:szCs w:val="24"/>
        </w:rPr>
        <w:t>主任技術者の資格を有する者のうち</w:t>
      </w:r>
      <w:r w:rsidR="007165C5" w:rsidRPr="00F327F2">
        <w:rPr>
          <w:rFonts w:ascii="ＭＳ 明朝" w:eastAsia="ＭＳ 明朝" w:hint="eastAsia"/>
          <w:sz w:val="24"/>
          <w:szCs w:val="24"/>
        </w:rPr>
        <w:t>、</w:t>
      </w:r>
      <w:r w:rsidR="00CB0B34" w:rsidRPr="00F327F2">
        <w:rPr>
          <w:rFonts w:ascii="ＭＳ 明朝" w:eastAsia="ＭＳ 明朝" w:hint="eastAsia"/>
          <w:sz w:val="24"/>
          <w:szCs w:val="24"/>
        </w:rPr>
        <w:t>一級の技術検定の第一次検定に合格した者（一級施工管理技士補）又は一級施工管理技士等の国家資格者</w:t>
      </w:r>
      <w:r w:rsidR="00566C84" w:rsidRPr="00F327F2">
        <w:rPr>
          <w:rFonts w:ascii="ＭＳ 明朝" w:eastAsia="ＭＳ 明朝" w:hint="eastAsia"/>
          <w:sz w:val="24"/>
          <w:szCs w:val="24"/>
        </w:rPr>
        <w:t>、若しくは</w:t>
      </w:r>
      <w:r w:rsidR="00CB0B34" w:rsidRPr="00F327F2">
        <w:rPr>
          <w:rFonts w:ascii="ＭＳ 明朝" w:eastAsia="ＭＳ 明朝" w:hint="eastAsia"/>
          <w:sz w:val="24"/>
          <w:szCs w:val="24"/>
        </w:rPr>
        <w:t>、学歴や実務経験により監理技術者の資格を有する者であること。</w:t>
      </w:r>
    </w:p>
    <w:p w14:paraId="63F9BB79" w14:textId="77777777" w:rsidR="007B4EDE" w:rsidRPr="00F327F2" w:rsidRDefault="00885C2D" w:rsidP="00CB0B34">
      <w:pPr>
        <w:ind w:left="700" w:hangingChars="300" w:hanging="700"/>
        <w:rPr>
          <w:rFonts w:ascii="ＭＳ 明朝" w:eastAsia="ＭＳ 明朝"/>
          <w:sz w:val="24"/>
          <w:szCs w:val="24"/>
        </w:rPr>
      </w:pPr>
      <w:r w:rsidRPr="00F327F2">
        <w:rPr>
          <w:rFonts w:ascii="ＭＳ 明朝" w:eastAsia="ＭＳ 明朝" w:hint="eastAsia"/>
          <w:sz w:val="24"/>
          <w:szCs w:val="24"/>
        </w:rPr>
        <w:t xml:space="preserve">　　　　なお</w:t>
      </w:r>
      <w:r w:rsidR="00CB0B34" w:rsidRPr="00F327F2">
        <w:rPr>
          <w:rFonts w:ascii="ＭＳ 明朝" w:eastAsia="ＭＳ 明朝" w:hint="eastAsia"/>
          <w:sz w:val="24"/>
          <w:szCs w:val="24"/>
        </w:rPr>
        <w:t>、監理技術者補佐として認められる業種は、主任技術者の資格を有する業種に限る。</w:t>
      </w:r>
    </w:p>
    <w:p w14:paraId="7E99F608" w14:textId="77777777" w:rsidR="00B4147F" w:rsidRPr="00F327F2" w:rsidRDefault="00B4147F" w:rsidP="00B4147F">
      <w:pPr>
        <w:ind w:left="700" w:hangingChars="300" w:hanging="700"/>
        <w:rPr>
          <w:rFonts w:ascii="ＭＳ 明朝" w:eastAsia="ＭＳ 明朝"/>
          <w:sz w:val="24"/>
          <w:szCs w:val="24"/>
        </w:rPr>
      </w:pPr>
      <w:r w:rsidRPr="00F327F2">
        <w:rPr>
          <w:rFonts w:ascii="ＭＳ 明朝" w:eastAsia="ＭＳ 明朝" w:hint="eastAsia"/>
          <w:sz w:val="24"/>
          <w:szCs w:val="24"/>
        </w:rPr>
        <w:t xml:space="preserve">　（３）監理技術者補佐は入札参加者</w:t>
      </w:r>
      <w:r w:rsidR="00A45ED3" w:rsidRPr="00F327F2">
        <w:rPr>
          <w:rFonts w:ascii="ＭＳ 明朝" w:eastAsia="ＭＳ 明朝" w:hint="eastAsia"/>
          <w:sz w:val="24"/>
          <w:szCs w:val="24"/>
        </w:rPr>
        <w:t>又は受注者</w:t>
      </w:r>
      <w:r w:rsidRPr="00F327F2">
        <w:rPr>
          <w:rFonts w:ascii="ＭＳ 明朝" w:eastAsia="ＭＳ 明朝" w:hint="eastAsia"/>
          <w:sz w:val="24"/>
          <w:szCs w:val="24"/>
        </w:rPr>
        <w:t>と直接的かつ恒常的な雇用関係にあること。</w:t>
      </w:r>
    </w:p>
    <w:p w14:paraId="73809261" w14:textId="6942457D" w:rsidR="00DC3BD6" w:rsidRPr="00F327F2" w:rsidRDefault="00DC3BD6" w:rsidP="00B4147F">
      <w:pPr>
        <w:ind w:left="700" w:hangingChars="300" w:hanging="700"/>
        <w:rPr>
          <w:rFonts w:ascii="ＭＳ 明朝" w:eastAsia="ＭＳ 明朝"/>
          <w:sz w:val="24"/>
          <w:szCs w:val="24"/>
        </w:rPr>
      </w:pPr>
      <w:r w:rsidRPr="00F327F2">
        <w:rPr>
          <w:rFonts w:ascii="ＭＳ 明朝" w:eastAsia="ＭＳ 明朝" w:hint="eastAsia"/>
          <w:sz w:val="24"/>
          <w:szCs w:val="24"/>
        </w:rPr>
        <w:t xml:space="preserve">  </w:t>
      </w:r>
      <w:bookmarkStart w:id="0" w:name="_Hlk187135906"/>
      <w:r w:rsidRPr="00F327F2">
        <w:rPr>
          <w:rFonts w:ascii="ＭＳ 明朝" w:eastAsia="ＭＳ 明朝" w:hint="eastAsia"/>
          <w:sz w:val="24"/>
          <w:szCs w:val="24"/>
        </w:rPr>
        <w:t>（４）</w:t>
      </w:r>
      <w:r w:rsidR="00974CB9" w:rsidRPr="00F327F2">
        <w:rPr>
          <w:rFonts w:ascii="ＭＳ 明朝" w:eastAsia="ＭＳ 明朝" w:hint="eastAsia"/>
          <w:sz w:val="24"/>
          <w:szCs w:val="24"/>
        </w:rPr>
        <w:t>監理技術者が兼務できる工事は、埼玉県内で施工される工事であること。</w:t>
      </w:r>
      <w:bookmarkEnd w:id="0"/>
    </w:p>
    <w:p w14:paraId="267C8EA6" w14:textId="2E70C69F" w:rsidR="00D61984" w:rsidRPr="00F327F2" w:rsidRDefault="00E163FE" w:rsidP="00B4147F">
      <w:pPr>
        <w:ind w:left="700" w:hangingChars="300" w:hanging="700"/>
        <w:rPr>
          <w:rFonts w:ascii="ＭＳ 明朝" w:eastAsia="ＭＳ 明朝" w:cs="ＭＳe..脂"/>
          <w:snapToGrid/>
          <w:sz w:val="24"/>
          <w:szCs w:val="24"/>
        </w:rPr>
      </w:pPr>
      <w:r w:rsidRPr="00F327F2">
        <w:rPr>
          <w:rFonts w:ascii="ＭＳ 明朝" w:eastAsia="ＭＳ 明朝" w:cs="ＭＳe..脂" w:hint="eastAsia"/>
          <w:snapToGrid/>
          <w:sz w:val="24"/>
          <w:szCs w:val="24"/>
        </w:rPr>
        <w:t xml:space="preserve">　（</w:t>
      </w:r>
      <w:r w:rsidR="00DC3BD6" w:rsidRPr="00F327F2">
        <w:rPr>
          <w:rFonts w:ascii="ＭＳ 明朝" w:eastAsia="ＭＳ 明朝" w:cs="ＭＳe..脂" w:hint="eastAsia"/>
          <w:snapToGrid/>
          <w:sz w:val="24"/>
          <w:szCs w:val="24"/>
        </w:rPr>
        <w:t>５</w:t>
      </w:r>
      <w:r w:rsidRPr="00F327F2">
        <w:rPr>
          <w:rFonts w:ascii="ＭＳ 明朝" w:eastAsia="ＭＳ 明朝" w:cs="ＭＳe..脂" w:hint="eastAsia"/>
          <w:snapToGrid/>
          <w:sz w:val="24"/>
          <w:szCs w:val="24"/>
        </w:rPr>
        <w:t>）</w:t>
      </w:r>
      <w:r w:rsidR="00D61984" w:rsidRPr="00F327F2">
        <w:rPr>
          <w:rFonts w:ascii="ＭＳ 明朝" w:eastAsia="ＭＳ 明朝" w:cs="ＭＳe..脂" w:hint="eastAsia"/>
          <w:snapToGrid/>
          <w:sz w:val="24"/>
          <w:szCs w:val="24"/>
        </w:rPr>
        <w:t>監理技術者は、施工における主要な会議への参加、現場の巡回及び主要な工程の立会等の職務を適正に遂行すること。</w:t>
      </w:r>
    </w:p>
    <w:p w14:paraId="13793014" w14:textId="37807F0E" w:rsidR="000B602F" w:rsidRPr="00F327F2" w:rsidRDefault="00B4147F" w:rsidP="00B4147F">
      <w:pPr>
        <w:ind w:left="700" w:hangingChars="300" w:hanging="700"/>
        <w:rPr>
          <w:rFonts w:ascii="ＭＳ 明朝" w:eastAsia="ＭＳ 明朝" w:cs="ＭＳe..脂"/>
          <w:snapToGrid/>
          <w:sz w:val="24"/>
          <w:szCs w:val="24"/>
        </w:rPr>
      </w:pPr>
      <w:r w:rsidRPr="00F327F2">
        <w:rPr>
          <w:rFonts w:ascii="ＭＳ 明朝" w:eastAsia="ＭＳ 明朝" w:cs="ＭＳe..脂" w:hint="eastAsia"/>
          <w:snapToGrid/>
          <w:sz w:val="24"/>
          <w:szCs w:val="24"/>
        </w:rPr>
        <w:t xml:space="preserve">　（</w:t>
      </w:r>
      <w:r w:rsidR="00DC3BD6" w:rsidRPr="00F327F2">
        <w:rPr>
          <w:rFonts w:ascii="ＭＳ 明朝" w:eastAsia="ＭＳ 明朝" w:cs="ＭＳe..脂" w:hint="eastAsia"/>
          <w:snapToGrid/>
          <w:sz w:val="24"/>
          <w:szCs w:val="24"/>
        </w:rPr>
        <w:t>６</w:t>
      </w:r>
      <w:r w:rsidRPr="00F327F2">
        <w:rPr>
          <w:rFonts w:ascii="ＭＳ 明朝" w:eastAsia="ＭＳ 明朝" w:cs="ＭＳe..脂" w:hint="eastAsia"/>
          <w:snapToGrid/>
          <w:sz w:val="24"/>
          <w:szCs w:val="24"/>
        </w:rPr>
        <w:t>）</w:t>
      </w:r>
      <w:r w:rsidR="000B602F" w:rsidRPr="00F327F2">
        <w:rPr>
          <w:rFonts w:ascii="ＭＳ 明朝" w:eastAsia="ＭＳ 明朝" w:cs="ＭＳe..脂" w:hint="eastAsia"/>
          <w:snapToGrid/>
          <w:sz w:val="24"/>
          <w:szCs w:val="24"/>
        </w:rPr>
        <w:t>監理技術者と監理技術者補佐の間で常に連絡が取れる体制であること。</w:t>
      </w:r>
    </w:p>
    <w:p w14:paraId="2B362477" w14:textId="77777777" w:rsidR="000B602F" w:rsidRPr="00F327F2" w:rsidRDefault="00B4147F" w:rsidP="00B4147F">
      <w:pPr>
        <w:ind w:left="700" w:hangingChars="300" w:hanging="700"/>
        <w:rPr>
          <w:rFonts w:ascii="ＭＳ 明朝" w:eastAsia="ＭＳ 明朝" w:cs="ＭＳe..脂"/>
          <w:snapToGrid/>
          <w:sz w:val="24"/>
          <w:szCs w:val="24"/>
        </w:rPr>
      </w:pPr>
      <w:r w:rsidRPr="00F327F2">
        <w:rPr>
          <w:rFonts w:ascii="ＭＳ 明朝" w:eastAsia="ＭＳ 明朝" w:cs="ＭＳe..脂" w:hint="eastAsia"/>
          <w:snapToGrid/>
          <w:sz w:val="24"/>
          <w:szCs w:val="24"/>
        </w:rPr>
        <w:t xml:space="preserve">　（</w:t>
      </w:r>
      <w:r w:rsidR="00DC3BD6" w:rsidRPr="00F327F2">
        <w:rPr>
          <w:rFonts w:ascii="ＭＳ 明朝" w:eastAsia="ＭＳ 明朝" w:cs="ＭＳe..脂" w:hint="eastAsia"/>
          <w:snapToGrid/>
          <w:sz w:val="24"/>
          <w:szCs w:val="24"/>
        </w:rPr>
        <w:t>７</w:t>
      </w:r>
      <w:r w:rsidRPr="00F327F2">
        <w:rPr>
          <w:rFonts w:ascii="ＭＳ 明朝" w:eastAsia="ＭＳ 明朝" w:cs="ＭＳe..脂" w:hint="eastAsia"/>
          <w:snapToGrid/>
          <w:sz w:val="24"/>
          <w:szCs w:val="24"/>
        </w:rPr>
        <w:t>）</w:t>
      </w:r>
      <w:r w:rsidR="000B602F" w:rsidRPr="00F327F2">
        <w:rPr>
          <w:rFonts w:ascii="ＭＳ 明朝" w:eastAsia="ＭＳ 明朝" w:cs="ＭＳe..脂" w:hint="eastAsia"/>
          <w:snapToGrid/>
          <w:sz w:val="24"/>
          <w:szCs w:val="24"/>
        </w:rPr>
        <w:t>監理技術者補佐が担う業務等について、明らかにすること。</w:t>
      </w:r>
    </w:p>
    <w:p w14:paraId="5721C1B8" w14:textId="77777777" w:rsidR="00771735" w:rsidRPr="00F327F2" w:rsidRDefault="0017681F" w:rsidP="000669F1">
      <w:pPr>
        <w:ind w:left="700" w:hangingChars="300" w:hanging="700"/>
        <w:rPr>
          <w:sz w:val="24"/>
          <w:szCs w:val="24"/>
        </w:rPr>
      </w:pPr>
      <w:r w:rsidRPr="00F327F2">
        <w:rPr>
          <w:rFonts w:ascii="ＭＳ 明朝" w:eastAsia="ＭＳ 明朝" w:cs="ＭＳe..脂" w:hint="eastAsia"/>
          <w:snapToGrid/>
          <w:sz w:val="24"/>
          <w:szCs w:val="24"/>
        </w:rPr>
        <w:t xml:space="preserve">　</w:t>
      </w:r>
    </w:p>
    <w:p w14:paraId="45119D8A" w14:textId="77777777" w:rsidR="00771735" w:rsidRPr="00F327F2" w:rsidRDefault="0074464F" w:rsidP="00C174CD">
      <w:pPr>
        <w:rPr>
          <w:sz w:val="24"/>
          <w:szCs w:val="24"/>
        </w:rPr>
      </w:pPr>
      <w:r w:rsidRPr="00F327F2">
        <w:rPr>
          <w:rFonts w:hint="eastAsia"/>
          <w:sz w:val="24"/>
          <w:szCs w:val="24"/>
        </w:rPr>
        <w:t>（</w:t>
      </w:r>
      <w:r w:rsidR="003B6D6E" w:rsidRPr="00F327F2">
        <w:rPr>
          <w:rFonts w:hint="eastAsia"/>
          <w:sz w:val="24"/>
          <w:szCs w:val="24"/>
        </w:rPr>
        <w:t>同一の特例監理技術者</w:t>
      </w:r>
      <w:r w:rsidRPr="00F327F2">
        <w:rPr>
          <w:rFonts w:hint="eastAsia"/>
          <w:sz w:val="24"/>
          <w:szCs w:val="24"/>
        </w:rPr>
        <w:t>が兼務できる工事</w:t>
      </w:r>
      <w:r w:rsidR="00771735" w:rsidRPr="00F327F2">
        <w:rPr>
          <w:rFonts w:hint="eastAsia"/>
          <w:sz w:val="24"/>
          <w:szCs w:val="24"/>
        </w:rPr>
        <w:t>）</w:t>
      </w:r>
    </w:p>
    <w:p w14:paraId="4FD58DF9" w14:textId="579705E4" w:rsidR="00E07E7A" w:rsidRPr="00F327F2" w:rsidRDefault="00771735" w:rsidP="00710B7F">
      <w:pPr>
        <w:ind w:left="233" w:hangingChars="100" w:hanging="233"/>
        <w:rPr>
          <w:rFonts w:ascii="ＭＳ 明朝" w:eastAsia="ＭＳ 明朝"/>
          <w:sz w:val="24"/>
          <w:szCs w:val="24"/>
        </w:rPr>
      </w:pPr>
      <w:r w:rsidRPr="00F327F2">
        <w:rPr>
          <w:rFonts w:hint="eastAsia"/>
          <w:sz w:val="24"/>
          <w:szCs w:val="24"/>
        </w:rPr>
        <w:t>第</w:t>
      </w:r>
      <w:r w:rsidR="00BE6745" w:rsidRPr="00F327F2">
        <w:rPr>
          <w:rFonts w:hint="eastAsia"/>
          <w:sz w:val="24"/>
          <w:szCs w:val="24"/>
        </w:rPr>
        <w:t>３</w:t>
      </w:r>
      <w:r w:rsidRPr="00F327F2">
        <w:rPr>
          <w:rFonts w:hint="eastAsia"/>
          <w:sz w:val="24"/>
          <w:szCs w:val="24"/>
        </w:rPr>
        <w:t xml:space="preserve">条　</w:t>
      </w:r>
      <w:r w:rsidR="00B72FED" w:rsidRPr="00F327F2">
        <w:rPr>
          <w:rFonts w:ascii="ＭＳ 明朝" w:eastAsia="ＭＳ 明朝" w:hint="eastAsia"/>
          <w:sz w:val="24"/>
          <w:szCs w:val="24"/>
        </w:rPr>
        <w:t>同一の監理技術者が配置できる工事の数は、本工事を含め</w:t>
      </w:r>
      <w:r w:rsidR="0072016E" w:rsidRPr="00F327F2">
        <w:rPr>
          <w:rFonts w:ascii="ＭＳ 明朝" w:eastAsia="ＭＳ 明朝" w:hint="eastAsia"/>
          <w:sz w:val="24"/>
          <w:szCs w:val="24"/>
        </w:rPr>
        <w:t>同時に</w:t>
      </w:r>
      <w:r w:rsidR="00B72FED" w:rsidRPr="00F327F2">
        <w:rPr>
          <w:rFonts w:ascii="ＭＳ 明朝" w:eastAsia="ＭＳ 明朝" w:hint="eastAsia"/>
          <w:sz w:val="24"/>
          <w:szCs w:val="24"/>
        </w:rPr>
        <w:t>２件までとする。</w:t>
      </w:r>
    </w:p>
    <w:p w14:paraId="4EB4774D" w14:textId="77777777" w:rsidR="00BE6745" w:rsidRPr="00F327F2" w:rsidRDefault="00BE6745" w:rsidP="00710B7F">
      <w:pPr>
        <w:ind w:left="233" w:hangingChars="100" w:hanging="233"/>
        <w:rPr>
          <w:rFonts w:ascii="ＭＳ 明朝" w:eastAsia="ＭＳ 明朝" w:cs="MS-Mincho"/>
          <w:sz w:val="24"/>
          <w:szCs w:val="24"/>
        </w:rPr>
      </w:pPr>
    </w:p>
    <w:p w14:paraId="7C51A9BF" w14:textId="77777777" w:rsidR="00E61DBA" w:rsidRPr="00F327F2" w:rsidRDefault="00E61DBA" w:rsidP="00E61DBA">
      <w:pPr>
        <w:rPr>
          <w:sz w:val="24"/>
          <w:szCs w:val="24"/>
        </w:rPr>
      </w:pPr>
      <w:r w:rsidRPr="00F327F2">
        <w:rPr>
          <w:rFonts w:hint="eastAsia"/>
          <w:sz w:val="24"/>
          <w:szCs w:val="24"/>
        </w:rPr>
        <w:t>（提出書類）</w:t>
      </w:r>
    </w:p>
    <w:p w14:paraId="63EA105A" w14:textId="57C9D272" w:rsidR="00AF650C" w:rsidRPr="00F327F2" w:rsidRDefault="00E61DBA" w:rsidP="00AF650C">
      <w:pPr>
        <w:ind w:left="233" w:hangingChars="100" w:hanging="233"/>
        <w:rPr>
          <w:rFonts w:ascii="ＭＳ 明朝" w:eastAsia="ＭＳ 明朝"/>
          <w:sz w:val="24"/>
          <w:szCs w:val="24"/>
        </w:rPr>
      </w:pPr>
      <w:r w:rsidRPr="00F327F2">
        <w:rPr>
          <w:rFonts w:hint="eastAsia"/>
          <w:sz w:val="24"/>
          <w:szCs w:val="24"/>
        </w:rPr>
        <w:t>第</w:t>
      </w:r>
      <w:r w:rsidR="00BE6745" w:rsidRPr="00F327F2">
        <w:rPr>
          <w:rFonts w:hint="eastAsia"/>
          <w:sz w:val="24"/>
          <w:szCs w:val="24"/>
        </w:rPr>
        <w:t>４</w:t>
      </w:r>
      <w:r w:rsidRPr="00F327F2">
        <w:rPr>
          <w:rFonts w:hint="eastAsia"/>
          <w:sz w:val="24"/>
          <w:szCs w:val="24"/>
        </w:rPr>
        <w:t xml:space="preserve">条　</w:t>
      </w:r>
      <w:r w:rsidR="00AF650C" w:rsidRPr="00F327F2">
        <w:rPr>
          <w:rFonts w:ascii="ＭＳ 明朝" w:eastAsia="ＭＳ 明朝" w:hint="eastAsia"/>
          <w:sz w:val="24"/>
          <w:szCs w:val="24"/>
        </w:rPr>
        <w:t>受注者は、</w:t>
      </w:r>
      <w:r w:rsidR="00046556" w:rsidRPr="00F327F2">
        <w:rPr>
          <w:rFonts w:ascii="ＭＳ 明朝" w:eastAsia="ＭＳ 明朝" w:hint="eastAsia"/>
          <w:snapToGrid/>
          <w:sz w:val="24"/>
          <w:szCs w:val="24"/>
        </w:rPr>
        <w:t>専任特例２号の場合の</w:t>
      </w:r>
      <w:r w:rsidR="00AF650C" w:rsidRPr="00F327F2">
        <w:rPr>
          <w:rFonts w:ascii="ＭＳ 明朝" w:eastAsia="ＭＳ 明朝" w:hint="eastAsia"/>
          <w:sz w:val="24"/>
          <w:szCs w:val="24"/>
        </w:rPr>
        <w:t>監理技術者及び監理技術者補佐の配置を行う場合は、現場代理人等通知書及び経歴書を監督員にその都度提出するものとする。</w:t>
      </w:r>
    </w:p>
    <w:p w14:paraId="2582323A" w14:textId="749B385A" w:rsidR="00AF650C" w:rsidRPr="00F327F2" w:rsidRDefault="00AF650C" w:rsidP="00AF650C">
      <w:pPr>
        <w:ind w:left="282" w:hangingChars="121" w:hanging="282"/>
        <w:rPr>
          <w:rFonts w:ascii="ＭＳ 明朝" w:eastAsia="ＭＳ 明朝"/>
          <w:sz w:val="24"/>
          <w:szCs w:val="24"/>
        </w:rPr>
      </w:pPr>
      <w:r w:rsidRPr="00F327F2">
        <w:rPr>
          <w:rFonts w:ascii="ＭＳ 明朝" w:eastAsia="ＭＳ 明朝" w:hint="eastAsia"/>
          <w:sz w:val="24"/>
          <w:szCs w:val="24"/>
        </w:rPr>
        <w:t>２　受注者は、</w:t>
      </w:r>
      <w:r w:rsidR="00046556" w:rsidRPr="00F327F2">
        <w:rPr>
          <w:rFonts w:ascii="ＭＳ 明朝" w:eastAsia="ＭＳ 明朝" w:hint="eastAsia"/>
          <w:snapToGrid/>
          <w:sz w:val="24"/>
          <w:szCs w:val="24"/>
        </w:rPr>
        <w:t>専任特例２号の場合の</w:t>
      </w:r>
      <w:r w:rsidRPr="00F327F2">
        <w:rPr>
          <w:rFonts w:ascii="ＭＳ 明朝" w:eastAsia="ＭＳ 明朝" w:hint="eastAsia"/>
          <w:sz w:val="24"/>
          <w:szCs w:val="24"/>
        </w:rPr>
        <w:t>監理技術者及び監理技術者補佐の配置を行う場合は、施工計画書に各々が担う業務について記載し、監督員にその都度提出するものとする。</w:t>
      </w:r>
    </w:p>
    <w:p w14:paraId="0ECD9345" w14:textId="77777777" w:rsidR="00280A43" w:rsidRPr="00F327F2" w:rsidRDefault="00280A43" w:rsidP="00E61DBA">
      <w:pPr>
        <w:jc w:val="left"/>
        <w:rPr>
          <w:rFonts w:cs="ＭＳ....."/>
          <w:snapToGrid/>
          <w:sz w:val="24"/>
          <w:szCs w:val="24"/>
        </w:rPr>
      </w:pPr>
    </w:p>
    <w:p w14:paraId="7F977A61" w14:textId="77777777" w:rsidR="00BE6745" w:rsidRPr="00F327F2" w:rsidRDefault="00BE6745" w:rsidP="00E61DBA">
      <w:pPr>
        <w:jc w:val="left"/>
        <w:rPr>
          <w:rFonts w:cs="ＭＳ....."/>
          <w:snapToGrid/>
          <w:sz w:val="24"/>
          <w:szCs w:val="24"/>
        </w:rPr>
      </w:pPr>
      <w:r w:rsidRPr="00F327F2">
        <w:rPr>
          <w:rFonts w:cs="ＭＳ....." w:hint="eastAsia"/>
          <w:snapToGrid/>
          <w:sz w:val="24"/>
          <w:szCs w:val="24"/>
        </w:rPr>
        <w:t>（</w:t>
      </w:r>
      <w:r w:rsidR="00BE225A" w:rsidRPr="00F327F2">
        <w:rPr>
          <w:rFonts w:cs="ＭＳ....." w:hint="eastAsia"/>
          <w:snapToGrid/>
          <w:sz w:val="24"/>
          <w:szCs w:val="24"/>
        </w:rPr>
        <w:t>適用除外</w:t>
      </w:r>
      <w:r w:rsidRPr="00F327F2">
        <w:rPr>
          <w:rFonts w:cs="ＭＳ....." w:hint="eastAsia"/>
          <w:snapToGrid/>
          <w:sz w:val="24"/>
          <w:szCs w:val="24"/>
        </w:rPr>
        <w:t>）</w:t>
      </w:r>
    </w:p>
    <w:p w14:paraId="713EE3E8" w14:textId="01CDC5D7" w:rsidR="00BE225A" w:rsidRPr="00F327F2" w:rsidRDefault="00BE6745" w:rsidP="00BE225A">
      <w:pPr>
        <w:ind w:left="233" w:hangingChars="100" w:hanging="233"/>
        <w:jc w:val="left"/>
        <w:rPr>
          <w:rFonts w:ascii="ＭＳ 明朝" w:eastAsia="ＭＳ 明朝" w:cs="ＭＳ....."/>
          <w:snapToGrid/>
          <w:sz w:val="24"/>
          <w:szCs w:val="24"/>
        </w:rPr>
      </w:pPr>
      <w:r w:rsidRPr="00F327F2">
        <w:rPr>
          <w:rFonts w:cs="ＭＳ....." w:hint="eastAsia"/>
          <w:snapToGrid/>
          <w:sz w:val="24"/>
          <w:szCs w:val="24"/>
        </w:rPr>
        <w:lastRenderedPageBreak/>
        <w:t xml:space="preserve">第５条　</w:t>
      </w:r>
      <w:r w:rsidR="00BE225A" w:rsidRPr="00F327F2">
        <w:rPr>
          <w:rFonts w:ascii="ＭＳ 明朝" w:eastAsia="ＭＳ 明朝" w:cs="ＭＳ....." w:hint="eastAsia"/>
          <w:snapToGrid/>
          <w:sz w:val="24"/>
          <w:szCs w:val="24"/>
        </w:rPr>
        <w:t>次に掲げるいずれかの要件に該当する場合は、</w:t>
      </w:r>
      <w:r w:rsidR="00046556" w:rsidRPr="00F327F2">
        <w:rPr>
          <w:rFonts w:ascii="ＭＳ 明朝" w:eastAsia="ＭＳ 明朝" w:hint="eastAsia"/>
          <w:snapToGrid/>
          <w:sz w:val="24"/>
          <w:szCs w:val="24"/>
        </w:rPr>
        <w:t>専任特例２号の場合の</w:t>
      </w:r>
      <w:r w:rsidR="00BE225A" w:rsidRPr="00F327F2">
        <w:rPr>
          <w:rFonts w:ascii="ＭＳ 明朝" w:eastAsia="ＭＳ 明朝" w:cs="ＭＳ....." w:hint="eastAsia"/>
          <w:snapToGrid/>
          <w:sz w:val="24"/>
          <w:szCs w:val="24"/>
        </w:rPr>
        <w:t>監理技術者の配置を認めないものとする。</w:t>
      </w:r>
    </w:p>
    <w:p w14:paraId="14BA211D" w14:textId="77777777" w:rsidR="00BE225A" w:rsidRPr="00F327F2" w:rsidRDefault="00BE225A" w:rsidP="00BE225A">
      <w:pPr>
        <w:ind w:left="233" w:hangingChars="100" w:hanging="233"/>
        <w:jc w:val="left"/>
        <w:rPr>
          <w:rFonts w:ascii="ＭＳ 明朝" w:eastAsia="ＭＳ 明朝" w:cs="ＭＳ....."/>
          <w:snapToGrid/>
          <w:sz w:val="24"/>
          <w:szCs w:val="24"/>
        </w:rPr>
      </w:pPr>
      <w:r w:rsidRPr="00F327F2">
        <w:rPr>
          <w:rFonts w:ascii="ＭＳ 明朝" w:eastAsia="ＭＳ 明朝" w:cs="ＭＳ....." w:hint="eastAsia"/>
          <w:snapToGrid/>
          <w:sz w:val="24"/>
          <w:szCs w:val="24"/>
        </w:rPr>
        <w:t>一　埼玉県建設工事低入札価格調査制度実施要領で定める低入札価格調査を経て契約を締結する工事であるとき。</w:t>
      </w:r>
    </w:p>
    <w:p w14:paraId="43950351" w14:textId="77777777" w:rsidR="00BE6745" w:rsidRPr="00F327F2" w:rsidRDefault="00BB61E2" w:rsidP="00BE225A">
      <w:pPr>
        <w:ind w:left="233" w:hangingChars="100" w:hanging="233"/>
        <w:jc w:val="left"/>
        <w:rPr>
          <w:rFonts w:ascii="ＭＳ 明朝" w:eastAsia="ＭＳ 明朝" w:cs="ＭＳ....."/>
          <w:snapToGrid/>
          <w:sz w:val="24"/>
          <w:szCs w:val="24"/>
        </w:rPr>
      </w:pPr>
      <w:r w:rsidRPr="00F327F2">
        <w:rPr>
          <w:rFonts w:ascii="ＭＳ 明朝" w:eastAsia="ＭＳ 明朝" w:cs="ＭＳ....." w:hint="eastAsia"/>
          <w:snapToGrid/>
          <w:sz w:val="24"/>
          <w:szCs w:val="24"/>
        </w:rPr>
        <w:t>二</w:t>
      </w:r>
      <w:r w:rsidR="00BE225A" w:rsidRPr="00F327F2">
        <w:rPr>
          <w:rFonts w:ascii="ＭＳ 明朝" w:eastAsia="ＭＳ 明朝" w:cs="ＭＳ....." w:hint="eastAsia"/>
          <w:snapToGrid/>
          <w:sz w:val="24"/>
          <w:szCs w:val="24"/>
        </w:rPr>
        <w:t xml:space="preserve">　埼玉県建設工事技術者複数配置試行要領による工事であるとき。</w:t>
      </w:r>
    </w:p>
    <w:p w14:paraId="46AD1397" w14:textId="77777777" w:rsidR="00BE6745" w:rsidRPr="00F327F2" w:rsidRDefault="00BE6745" w:rsidP="00E61DBA">
      <w:pPr>
        <w:jc w:val="left"/>
        <w:rPr>
          <w:rFonts w:cs="ＭＳ....."/>
          <w:snapToGrid/>
          <w:sz w:val="24"/>
          <w:szCs w:val="24"/>
        </w:rPr>
      </w:pPr>
    </w:p>
    <w:p w14:paraId="78D56789" w14:textId="77777777" w:rsidR="00E61DBA" w:rsidRPr="00F327F2" w:rsidRDefault="00E61DBA" w:rsidP="00E61DBA">
      <w:pPr>
        <w:jc w:val="left"/>
        <w:rPr>
          <w:rFonts w:cs="ＭＳ....."/>
          <w:snapToGrid/>
          <w:sz w:val="24"/>
          <w:szCs w:val="24"/>
        </w:rPr>
      </w:pPr>
      <w:r w:rsidRPr="00F327F2">
        <w:rPr>
          <w:rFonts w:cs="ＭＳ....." w:hint="eastAsia"/>
          <w:snapToGrid/>
          <w:sz w:val="24"/>
          <w:szCs w:val="24"/>
        </w:rPr>
        <w:t>（ＣＯＲＩＮＳへの登録）</w:t>
      </w:r>
    </w:p>
    <w:p w14:paraId="2DF1F140" w14:textId="4E2B875F" w:rsidR="00E61DBA" w:rsidRPr="00F327F2" w:rsidRDefault="00E61DBA" w:rsidP="00AB7FE0">
      <w:pPr>
        <w:ind w:left="233" w:hangingChars="100" w:hanging="233"/>
        <w:jc w:val="left"/>
        <w:rPr>
          <w:rFonts w:ascii="ＭＳ 明朝" w:eastAsia="ＭＳ 明朝" w:cs="ＭＳ....."/>
          <w:snapToGrid/>
          <w:sz w:val="24"/>
          <w:szCs w:val="24"/>
        </w:rPr>
      </w:pPr>
      <w:r w:rsidRPr="00F327F2">
        <w:rPr>
          <w:rFonts w:cs="ＭＳ....." w:hint="eastAsia"/>
          <w:snapToGrid/>
          <w:sz w:val="24"/>
          <w:szCs w:val="24"/>
        </w:rPr>
        <w:t>第６条</w:t>
      </w:r>
      <w:r w:rsidRPr="00F327F2">
        <w:rPr>
          <w:rFonts w:ascii="ＭＳ 明朝" w:eastAsia="ＭＳ 明朝" w:cs="ＭＳ....." w:hint="eastAsia"/>
          <w:snapToGrid/>
          <w:sz w:val="24"/>
          <w:szCs w:val="24"/>
        </w:rPr>
        <w:t xml:space="preserve">　</w:t>
      </w:r>
      <w:r w:rsidR="00AB7FE0" w:rsidRPr="00F327F2">
        <w:rPr>
          <w:rFonts w:ascii="ＭＳ 明朝" w:eastAsia="ＭＳ 明朝" w:cs="ＭＳ....." w:hint="eastAsia"/>
          <w:snapToGrid/>
          <w:sz w:val="24"/>
          <w:szCs w:val="24"/>
        </w:rPr>
        <w:t>本工事において、</w:t>
      </w:r>
      <w:r w:rsidR="00046556" w:rsidRPr="00F327F2">
        <w:rPr>
          <w:rFonts w:ascii="ＭＳ 明朝" w:eastAsia="ＭＳ 明朝" w:hint="eastAsia"/>
          <w:snapToGrid/>
          <w:sz w:val="24"/>
          <w:szCs w:val="24"/>
        </w:rPr>
        <w:t>専任特例２号の場合の</w:t>
      </w:r>
      <w:r w:rsidR="00AB7FE0" w:rsidRPr="00F327F2">
        <w:rPr>
          <w:rFonts w:ascii="ＭＳ 明朝" w:eastAsia="ＭＳ 明朝" w:cs="ＭＳ....." w:hint="eastAsia"/>
          <w:snapToGrid/>
          <w:sz w:val="24"/>
          <w:szCs w:val="24"/>
        </w:rPr>
        <w:t>監理技術者及び監理技術者補佐の配置を行う場合又は配置を要さなくなった場合は適切にＣＯＲＩＮＳへの登録を行うこと。</w:t>
      </w:r>
    </w:p>
    <w:p w14:paraId="35C0EF1B" w14:textId="77777777" w:rsidR="007165C5" w:rsidRPr="00F327F2" w:rsidRDefault="007165C5" w:rsidP="00AB7FE0">
      <w:pPr>
        <w:ind w:left="233" w:hangingChars="100" w:hanging="233"/>
        <w:jc w:val="left"/>
        <w:rPr>
          <w:rFonts w:ascii="ＭＳ 明朝" w:eastAsia="ＭＳ 明朝" w:cs="ＭＳ....."/>
          <w:snapToGrid/>
          <w:sz w:val="24"/>
          <w:szCs w:val="24"/>
        </w:rPr>
      </w:pPr>
    </w:p>
    <w:p w14:paraId="45A1A3E4" w14:textId="77777777" w:rsidR="007165C5" w:rsidRPr="00F327F2" w:rsidRDefault="007165C5" w:rsidP="007165C5">
      <w:pPr>
        <w:rPr>
          <w:sz w:val="24"/>
          <w:szCs w:val="24"/>
        </w:rPr>
      </w:pPr>
      <w:r w:rsidRPr="00F327F2">
        <w:rPr>
          <w:rFonts w:hint="eastAsia"/>
          <w:sz w:val="24"/>
          <w:szCs w:val="24"/>
        </w:rPr>
        <w:t>（その他）</w:t>
      </w:r>
    </w:p>
    <w:p w14:paraId="65194DCC" w14:textId="77777777" w:rsidR="007165C5" w:rsidRPr="00F327F2" w:rsidRDefault="007165C5" w:rsidP="007165C5">
      <w:pPr>
        <w:ind w:left="233" w:hangingChars="100" w:hanging="233"/>
        <w:rPr>
          <w:rFonts w:ascii="ＭＳ 明朝" w:eastAsia="ＭＳ 明朝" w:cs="ＭＳ....."/>
          <w:snapToGrid/>
          <w:sz w:val="24"/>
          <w:szCs w:val="24"/>
        </w:rPr>
      </w:pPr>
      <w:r w:rsidRPr="00F327F2">
        <w:rPr>
          <w:rFonts w:hint="eastAsia"/>
          <w:sz w:val="24"/>
          <w:szCs w:val="24"/>
        </w:rPr>
        <w:t>第７条</w:t>
      </w:r>
      <w:r w:rsidRPr="00F327F2">
        <w:rPr>
          <w:rFonts w:ascii="ＭＳ 明朝" w:eastAsia="ＭＳ 明朝" w:hint="eastAsia"/>
          <w:sz w:val="24"/>
          <w:szCs w:val="24"/>
        </w:rPr>
        <w:t xml:space="preserve">　既に監理技術者として配置されている工事について、監理技術者が専任から兼務に変わり、監理技術者補佐を新たに設置するなど、施工体制が変更になる</w:t>
      </w:r>
      <w:r w:rsidR="00D25B87" w:rsidRPr="00F327F2">
        <w:rPr>
          <w:rFonts w:ascii="ＭＳ 明朝" w:eastAsia="ＭＳ 明朝" w:hint="eastAsia"/>
          <w:sz w:val="24"/>
          <w:szCs w:val="24"/>
        </w:rPr>
        <w:t>場合は</w:t>
      </w:r>
      <w:r w:rsidRPr="00F327F2">
        <w:rPr>
          <w:rFonts w:ascii="ＭＳ 明朝" w:eastAsia="ＭＳ 明朝" w:hint="eastAsia"/>
          <w:sz w:val="24"/>
          <w:szCs w:val="24"/>
        </w:rPr>
        <w:t>、事前に発注者</w:t>
      </w:r>
      <w:r w:rsidR="00EB7647" w:rsidRPr="00F327F2">
        <w:rPr>
          <w:rFonts w:ascii="ＭＳ 明朝" w:eastAsia="ＭＳ 明朝" w:hint="eastAsia"/>
          <w:sz w:val="24"/>
          <w:szCs w:val="24"/>
        </w:rPr>
        <w:t>と協議し</w:t>
      </w:r>
      <w:r w:rsidRPr="00F327F2">
        <w:rPr>
          <w:rFonts w:ascii="ＭＳ 明朝" w:eastAsia="ＭＳ 明朝" w:hint="eastAsia"/>
          <w:sz w:val="24"/>
          <w:szCs w:val="24"/>
        </w:rPr>
        <w:t>、必要な手続きを行うものとする。</w:t>
      </w:r>
    </w:p>
    <w:sectPr w:rsidR="007165C5" w:rsidRPr="00F327F2" w:rsidSect="00D363F8">
      <w:headerReference w:type="default" r:id="rId7"/>
      <w:headerReference w:type="first" r:id="rId8"/>
      <w:pgSz w:w="11906" w:h="16838" w:code="9"/>
      <w:pgMar w:top="1418" w:right="1418" w:bottom="1418" w:left="1418" w:header="720" w:footer="720" w:gutter="0"/>
      <w:cols w:space="425"/>
      <w:noEndnote/>
      <w:titlePg/>
      <w:docGrid w:type="linesAndChars" w:linePitch="357"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0A27A" w14:textId="77777777" w:rsidR="00C92EDD" w:rsidRDefault="00C92EDD" w:rsidP="004B4169">
      <w:r>
        <w:separator/>
      </w:r>
    </w:p>
  </w:endnote>
  <w:endnote w:type="continuationSeparator" w:id="0">
    <w:p w14:paraId="2B6AD8BE" w14:textId="77777777" w:rsidR="00C92EDD" w:rsidRDefault="00C92EDD" w:rsidP="004B4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Arial Unicode MS"/>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e..脂">
    <w:altName w:val="Arial Unicode MS"/>
    <w:panose1 w:val="00000000000000000000"/>
    <w:charset w:val="80"/>
    <w:family w:val="swiss"/>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4CC4F" w14:textId="77777777" w:rsidR="00C92EDD" w:rsidRDefault="00C92EDD" w:rsidP="004B4169">
      <w:r>
        <w:separator/>
      </w:r>
    </w:p>
  </w:footnote>
  <w:footnote w:type="continuationSeparator" w:id="0">
    <w:p w14:paraId="15E9DE06" w14:textId="77777777" w:rsidR="00C92EDD" w:rsidRDefault="00C92EDD" w:rsidP="004B4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C2CB0" w14:textId="77777777" w:rsidR="00397074" w:rsidRPr="00397074" w:rsidRDefault="00397074" w:rsidP="00397074">
    <w:pPr>
      <w:pStyle w:val="a3"/>
      <w:jc w:val="left"/>
      <w:rPr>
        <w:sz w:val="24"/>
      </w:rPr>
    </w:pPr>
    <w:r>
      <w:rPr>
        <w:rFonts w:hint="eastAsia"/>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99B63" w14:textId="283E9374" w:rsidR="00D363F8" w:rsidRDefault="00D363F8" w:rsidP="00D363F8">
    <w:pPr>
      <w:pStyle w:val="a3"/>
      <w:jc w:val="left"/>
    </w:pPr>
    <w:r>
      <w:rPr>
        <w:rFonts w:hint="eastAsia"/>
      </w:rPr>
      <w:t xml:space="preserve">　　　　　　　　　　　　　　　　　　　　　　　　　　　　　　　　　　　　</w:t>
    </w:r>
    <w:r w:rsidR="00AA4F47">
      <w:rPr>
        <w:rFonts w:hint="eastAsia"/>
        <w:sz w:val="28"/>
        <w:bdr w:val="single" w:sz="4" w:space="0" w:color="auto"/>
      </w:rPr>
      <w:t>別添</w:t>
    </w:r>
    <w:r w:rsidR="008D522B">
      <w:rPr>
        <w:rFonts w:hint="eastAsia"/>
        <w:sz w:val="28"/>
        <w:bdr w:val="single" w:sz="4" w:space="0" w:color="auto"/>
      </w:rPr>
      <w:t>１</w:t>
    </w:r>
    <w:r w:rsidR="00F327F2">
      <w:rPr>
        <w:rFonts w:hint="eastAsia"/>
        <w:sz w:val="28"/>
        <w:bdr w:val="single" w:sz="4" w:space="0" w:color="auto"/>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840"/>
  <w:drawingGridHorizontalSpacing w:val="203"/>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4A0B"/>
    <w:rsid w:val="000101E5"/>
    <w:rsid w:val="000113D9"/>
    <w:rsid w:val="000145C1"/>
    <w:rsid w:val="000361FD"/>
    <w:rsid w:val="0004558A"/>
    <w:rsid w:val="00046556"/>
    <w:rsid w:val="0005692B"/>
    <w:rsid w:val="000614C6"/>
    <w:rsid w:val="00062275"/>
    <w:rsid w:val="000669F1"/>
    <w:rsid w:val="00067541"/>
    <w:rsid w:val="000779D5"/>
    <w:rsid w:val="00081CAC"/>
    <w:rsid w:val="00084A0F"/>
    <w:rsid w:val="00084D1E"/>
    <w:rsid w:val="00093BD8"/>
    <w:rsid w:val="000A18F1"/>
    <w:rsid w:val="000B26CB"/>
    <w:rsid w:val="000B59BB"/>
    <w:rsid w:val="000B602F"/>
    <w:rsid w:val="000C7151"/>
    <w:rsid w:val="000D0443"/>
    <w:rsid w:val="000D2BC7"/>
    <w:rsid w:val="000D5B6E"/>
    <w:rsid w:val="000E1754"/>
    <w:rsid w:val="000E26EE"/>
    <w:rsid w:val="000E4A0B"/>
    <w:rsid w:val="000E5356"/>
    <w:rsid w:val="000F6B7A"/>
    <w:rsid w:val="00102582"/>
    <w:rsid w:val="0010288A"/>
    <w:rsid w:val="00126E3F"/>
    <w:rsid w:val="00135A97"/>
    <w:rsid w:val="00136FE8"/>
    <w:rsid w:val="00140F94"/>
    <w:rsid w:val="00147DBC"/>
    <w:rsid w:val="00151E12"/>
    <w:rsid w:val="00164F6A"/>
    <w:rsid w:val="0017681F"/>
    <w:rsid w:val="001863D7"/>
    <w:rsid w:val="001A06D5"/>
    <w:rsid w:val="001C184D"/>
    <w:rsid w:val="001C2FFD"/>
    <w:rsid w:val="001C5CF4"/>
    <w:rsid w:val="001D0635"/>
    <w:rsid w:val="001D3E9E"/>
    <w:rsid w:val="001D6C4A"/>
    <w:rsid w:val="001E1490"/>
    <w:rsid w:val="001E6F20"/>
    <w:rsid w:val="001F6CC0"/>
    <w:rsid w:val="001F7085"/>
    <w:rsid w:val="002012D6"/>
    <w:rsid w:val="00206B40"/>
    <w:rsid w:val="00206C99"/>
    <w:rsid w:val="00216D13"/>
    <w:rsid w:val="002242A0"/>
    <w:rsid w:val="002519B5"/>
    <w:rsid w:val="00255BAF"/>
    <w:rsid w:val="00264F21"/>
    <w:rsid w:val="00280A43"/>
    <w:rsid w:val="00296D26"/>
    <w:rsid w:val="00296F22"/>
    <w:rsid w:val="002A0CE4"/>
    <w:rsid w:val="002A68ED"/>
    <w:rsid w:val="002B13E6"/>
    <w:rsid w:val="002B21F8"/>
    <w:rsid w:val="002D0983"/>
    <w:rsid w:val="002D2A4C"/>
    <w:rsid w:val="002E1A1C"/>
    <w:rsid w:val="0030480B"/>
    <w:rsid w:val="00310073"/>
    <w:rsid w:val="003116F7"/>
    <w:rsid w:val="00322CE3"/>
    <w:rsid w:val="00327752"/>
    <w:rsid w:val="003526E0"/>
    <w:rsid w:val="003534F9"/>
    <w:rsid w:val="0035754A"/>
    <w:rsid w:val="00361F45"/>
    <w:rsid w:val="00365692"/>
    <w:rsid w:val="00367310"/>
    <w:rsid w:val="00370437"/>
    <w:rsid w:val="00381388"/>
    <w:rsid w:val="003954B3"/>
    <w:rsid w:val="00397074"/>
    <w:rsid w:val="003A59EE"/>
    <w:rsid w:val="003B4BA5"/>
    <w:rsid w:val="003B6D6E"/>
    <w:rsid w:val="003D3238"/>
    <w:rsid w:val="003E2F2D"/>
    <w:rsid w:val="003F4DAD"/>
    <w:rsid w:val="003F792D"/>
    <w:rsid w:val="00407C19"/>
    <w:rsid w:val="0042688D"/>
    <w:rsid w:val="00435695"/>
    <w:rsid w:val="00443938"/>
    <w:rsid w:val="00450F20"/>
    <w:rsid w:val="00454ED0"/>
    <w:rsid w:val="00460AA3"/>
    <w:rsid w:val="00464065"/>
    <w:rsid w:val="00464E70"/>
    <w:rsid w:val="00472CA4"/>
    <w:rsid w:val="004960ED"/>
    <w:rsid w:val="004B4169"/>
    <w:rsid w:val="004D4AB7"/>
    <w:rsid w:val="004D703E"/>
    <w:rsid w:val="00516936"/>
    <w:rsid w:val="00521216"/>
    <w:rsid w:val="0053368E"/>
    <w:rsid w:val="005406C8"/>
    <w:rsid w:val="00542E6F"/>
    <w:rsid w:val="00566C84"/>
    <w:rsid w:val="0057295D"/>
    <w:rsid w:val="00574529"/>
    <w:rsid w:val="00576B1F"/>
    <w:rsid w:val="005A0487"/>
    <w:rsid w:val="005B4833"/>
    <w:rsid w:val="005B4D44"/>
    <w:rsid w:val="005C03D6"/>
    <w:rsid w:val="005C6D6B"/>
    <w:rsid w:val="005E20F0"/>
    <w:rsid w:val="005F108E"/>
    <w:rsid w:val="005F4309"/>
    <w:rsid w:val="006006CB"/>
    <w:rsid w:val="0060095D"/>
    <w:rsid w:val="00607504"/>
    <w:rsid w:val="00607C0E"/>
    <w:rsid w:val="00626728"/>
    <w:rsid w:val="00643249"/>
    <w:rsid w:val="00652F2D"/>
    <w:rsid w:val="006565BE"/>
    <w:rsid w:val="00657F3F"/>
    <w:rsid w:val="006666E2"/>
    <w:rsid w:val="006668BD"/>
    <w:rsid w:val="006C6F8F"/>
    <w:rsid w:val="006D0564"/>
    <w:rsid w:val="006D69CA"/>
    <w:rsid w:val="006E082D"/>
    <w:rsid w:val="00701E95"/>
    <w:rsid w:val="00710B7F"/>
    <w:rsid w:val="00711765"/>
    <w:rsid w:val="007165C5"/>
    <w:rsid w:val="0072016E"/>
    <w:rsid w:val="007237D3"/>
    <w:rsid w:val="00742E10"/>
    <w:rsid w:val="0074464F"/>
    <w:rsid w:val="00745A0C"/>
    <w:rsid w:val="00771735"/>
    <w:rsid w:val="00792AF3"/>
    <w:rsid w:val="0079656D"/>
    <w:rsid w:val="00797E80"/>
    <w:rsid w:val="007B4EDE"/>
    <w:rsid w:val="007C246A"/>
    <w:rsid w:val="007E137E"/>
    <w:rsid w:val="007E7718"/>
    <w:rsid w:val="007F3B06"/>
    <w:rsid w:val="007F5653"/>
    <w:rsid w:val="00811ACC"/>
    <w:rsid w:val="008165FC"/>
    <w:rsid w:val="00850543"/>
    <w:rsid w:val="00854999"/>
    <w:rsid w:val="00864AA0"/>
    <w:rsid w:val="0086718D"/>
    <w:rsid w:val="00872C2D"/>
    <w:rsid w:val="00876195"/>
    <w:rsid w:val="00883180"/>
    <w:rsid w:val="00883467"/>
    <w:rsid w:val="00885C2D"/>
    <w:rsid w:val="00887C09"/>
    <w:rsid w:val="008941B2"/>
    <w:rsid w:val="008960DC"/>
    <w:rsid w:val="008B10EB"/>
    <w:rsid w:val="008C6305"/>
    <w:rsid w:val="008D522B"/>
    <w:rsid w:val="008F063A"/>
    <w:rsid w:val="009003A2"/>
    <w:rsid w:val="009069F8"/>
    <w:rsid w:val="009104D0"/>
    <w:rsid w:val="00911546"/>
    <w:rsid w:val="009127DE"/>
    <w:rsid w:val="00913263"/>
    <w:rsid w:val="00923ECC"/>
    <w:rsid w:val="0093362B"/>
    <w:rsid w:val="009712DB"/>
    <w:rsid w:val="00974CB9"/>
    <w:rsid w:val="00982D01"/>
    <w:rsid w:val="009854CA"/>
    <w:rsid w:val="009A303D"/>
    <w:rsid w:val="009A7502"/>
    <w:rsid w:val="009B4A9B"/>
    <w:rsid w:val="009C25E1"/>
    <w:rsid w:val="009D1A6C"/>
    <w:rsid w:val="009E6830"/>
    <w:rsid w:val="00A12A02"/>
    <w:rsid w:val="00A32EDB"/>
    <w:rsid w:val="00A32EF0"/>
    <w:rsid w:val="00A44C66"/>
    <w:rsid w:val="00A44F34"/>
    <w:rsid w:val="00A45ED3"/>
    <w:rsid w:val="00A515C1"/>
    <w:rsid w:val="00A57007"/>
    <w:rsid w:val="00A645C9"/>
    <w:rsid w:val="00A67BC8"/>
    <w:rsid w:val="00A96A5D"/>
    <w:rsid w:val="00AA4F47"/>
    <w:rsid w:val="00AB7FE0"/>
    <w:rsid w:val="00AC2127"/>
    <w:rsid w:val="00AE60E8"/>
    <w:rsid w:val="00AE7C4E"/>
    <w:rsid w:val="00AF650C"/>
    <w:rsid w:val="00AF7148"/>
    <w:rsid w:val="00B04785"/>
    <w:rsid w:val="00B04B32"/>
    <w:rsid w:val="00B054F0"/>
    <w:rsid w:val="00B231E6"/>
    <w:rsid w:val="00B23E85"/>
    <w:rsid w:val="00B40B9B"/>
    <w:rsid w:val="00B4147F"/>
    <w:rsid w:val="00B559D2"/>
    <w:rsid w:val="00B72FED"/>
    <w:rsid w:val="00B75E16"/>
    <w:rsid w:val="00B876B9"/>
    <w:rsid w:val="00B94566"/>
    <w:rsid w:val="00BB33A0"/>
    <w:rsid w:val="00BB49CA"/>
    <w:rsid w:val="00BB61E2"/>
    <w:rsid w:val="00BD1D29"/>
    <w:rsid w:val="00BD38EC"/>
    <w:rsid w:val="00BD3940"/>
    <w:rsid w:val="00BD45D8"/>
    <w:rsid w:val="00BE225A"/>
    <w:rsid w:val="00BE6745"/>
    <w:rsid w:val="00C12AA1"/>
    <w:rsid w:val="00C134B3"/>
    <w:rsid w:val="00C174CD"/>
    <w:rsid w:val="00C25142"/>
    <w:rsid w:val="00C5320B"/>
    <w:rsid w:val="00C629C9"/>
    <w:rsid w:val="00C92EDD"/>
    <w:rsid w:val="00C949D8"/>
    <w:rsid w:val="00CA7644"/>
    <w:rsid w:val="00CB0B34"/>
    <w:rsid w:val="00CB7015"/>
    <w:rsid w:val="00CC0A55"/>
    <w:rsid w:val="00CC65FB"/>
    <w:rsid w:val="00CD0C32"/>
    <w:rsid w:val="00CF1257"/>
    <w:rsid w:val="00D1083B"/>
    <w:rsid w:val="00D20DE0"/>
    <w:rsid w:val="00D22C0F"/>
    <w:rsid w:val="00D25B87"/>
    <w:rsid w:val="00D33DBC"/>
    <w:rsid w:val="00D363F8"/>
    <w:rsid w:val="00D61984"/>
    <w:rsid w:val="00D72251"/>
    <w:rsid w:val="00D74ACF"/>
    <w:rsid w:val="00D97D37"/>
    <w:rsid w:val="00DC2BE1"/>
    <w:rsid w:val="00DC3BD6"/>
    <w:rsid w:val="00DC7376"/>
    <w:rsid w:val="00DC7842"/>
    <w:rsid w:val="00DD1954"/>
    <w:rsid w:val="00DF235E"/>
    <w:rsid w:val="00DF6E67"/>
    <w:rsid w:val="00E07E7A"/>
    <w:rsid w:val="00E163FE"/>
    <w:rsid w:val="00E24D31"/>
    <w:rsid w:val="00E279A2"/>
    <w:rsid w:val="00E50E60"/>
    <w:rsid w:val="00E61DBA"/>
    <w:rsid w:val="00E77DBE"/>
    <w:rsid w:val="00E8129D"/>
    <w:rsid w:val="00EB1440"/>
    <w:rsid w:val="00EB7647"/>
    <w:rsid w:val="00ED0D97"/>
    <w:rsid w:val="00ED6037"/>
    <w:rsid w:val="00EF697F"/>
    <w:rsid w:val="00F05A13"/>
    <w:rsid w:val="00F100DE"/>
    <w:rsid w:val="00F14D26"/>
    <w:rsid w:val="00F219CC"/>
    <w:rsid w:val="00F26348"/>
    <w:rsid w:val="00F327F2"/>
    <w:rsid w:val="00F45129"/>
    <w:rsid w:val="00F54020"/>
    <w:rsid w:val="00F66BBF"/>
    <w:rsid w:val="00F71F70"/>
    <w:rsid w:val="00F93A47"/>
    <w:rsid w:val="00FB3882"/>
    <w:rsid w:val="00FC445A"/>
    <w:rsid w:val="00FD069F"/>
    <w:rsid w:val="00FD75AF"/>
    <w:rsid w:val="00FE5B5D"/>
    <w:rsid w:val="00FF7C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0E60DB"/>
  <w15:docId w15:val="{CEFD0451-1D13-44DB-AAFE-EB6C33DF0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0F20"/>
    <w:pPr>
      <w:widowControl w:val="0"/>
      <w:jc w:val="both"/>
    </w:pPr>
    <w:rPr>
      <w:snapToGrid w:val="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4169"/>
    <w:pPr>
      <w:tabs>
        <w:tab w:val="center" w:pos="4252"/>
        <w:tab w:val="right" w:pos="8504"/>
      </w:tabs>
      <w:snapToGrid w:val="0"/>
    </w:pPr>
  </w:style>
  <w:style w:type="character" w:customStyle="1" w:styleId="a4">
    <w:name w:val="ヘッダー (文字)"/>
    <w:link w:val="a3"/>
    <w:uiPriority w:val="99"/>
    <w:rsid w:val="004B4169"/>
    <w:rPr>
      <w:snapToGrid w:val="0"/>
      <w:sz w:val="21"/>
      <w:szCs w:val="22"/>
    </w:rPr>
  </w:style>
  <w:style w:type="paragraph" w:styleId="a5">
    <w:name w:val="footer"/>
    <w:basedOn w:val="a"/>
    <w:link w:val="a6"/>
    <w:uiPriority w:val="99"/>
    <w:unhideWhenUsed/>
    <w:rsid w:val="004B4169"/>
    <w:pPr>
      <w:tabs>
        <w:tab w:val="center" w:pos="4252"/>
        <w:tab w:val="right" w:pos="8504"/>
      </w:tabs>
      <w:snapToGrid w:val="0"/>
    </w:pPr>
  </w:style>
  <w:style w:type="character" w:customStyle="1" w:styleId="a6">
    <w:name w:val="フッター (文字)"/>
    <w:link w:val="a5"/>
    <w:uiPriority w:val="99"/>
    <w:rsid w:val="004B4169"/>
    <w:rPr>
      <w:snapToGrid w:val="0"/>
      <w:sz w:val="21"/>
      <w:szCs w:val="22"/>
    </w:rPr>
  </w:style>
  <w:style w:type="paragraph" w:customStyle="1" w:styleId="Default">
    <w:name w:val="Default"/>
    <w:rsid w:val="004B4169"/>
    <w:pPr>
      <w:widowControl w:val="0"/>
      <w:autoSpaceDE w:val="0"/>
      <w:autoSpaceDN w:val="0"/>
      <w:adjustRightInd w:val="0"/>
    </w:pPr>
    <w:rPr>
      <w:rFonts w:ascii="ＭＳ....." w:eastAsia="ＭＳ....." w:cs="ＭＳ....."/>
      <w:color w:val="000000"/>
      <w:sz w:val="24"/>
      <w:szCs w:val="24"/>
    </w:rPr>
  </w:style>
  <w:style w:type="paragraph" w:customStyle="1" w:styleId="a7">
    <w:name w:val="一太郎"/>
    <w:rsid w:val="000E26EE"/>
    <w:pPr>
      <w:widowControl w:val="0"/>
      <w:wordWrap w:val="0"/>
      <w:autoSpaceDE w:val="0"/>
      <w:autoSpaceDN w:val="0"/>
      <w:adjustRightInd w:val="0"/>
      <w:spacing w:line="240" w:lineRule="exact"/>
      <w:jc w:val="both"/>
    </w:pPr>
    <w:rPr>
      <w:rFonts w:ascii="Times New Roman" w:eastAsia="ＭＳ 明朝" w:hAnsi="Times New Roman"/>
      <w:spacing w:val="2"/>
      <w:sz w:val="22"/>
      <w:szCs w:val="21"/>
    </w:rPr>
  </w:style>
  <w:style w:type="paragraph" w:styleId="a8">
    <w:name w:val="Balloon Text"/>
    <w:basedOn w:val="a"/>
    <w:link w:val="a9"/>
    <w:uiPriority w:val="99"/>
    <w:semiHidden/>
    <w:unhideWhenUsed/>
    <w:rsid w:val="0035754A"/>
    <w:rPr>
      <w:rFonts w:ascii="Arial" w:hAnsi="Arial" w:cs="Times New Roman"/>
      <w:sz w:val="18"/>
      <w:szCs w:val="18"/>
    </w:rPr>
  </w:style>
  <w:style w:type="character" w:customStyle="1" w:styleId="a9">
    <w:name w:val="吹き出し (文字)"/>
    <w:link w:val="a8"/>
    <w:uiPriority w:val="99"/>
    <w:semiHidden/>
    <w:rsid w:val="0035754A"/>
    <w:rPr>
      <w:rFonts w:ascii="Arial" w:eastAsia="ＭＳ ゴシック" w:hAnsi="Arial" w:cs="Times New Roman"/>
      <w:snapToGrid w:val="0"/>
      <w:sz w:val="18"/>
      <w:szCs w:val="18"/>
    </w:rPr>
  </w:style>
  <w:style w:type="table" w:styleId="aa">
    <w:name w:val="Table Grid"/>
    <w:basedOn w:val="a1"/>
    <w:uiPriority w:val="59"/>
    <w:rsid w:val="00D20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semiHidden/>
    <w:unhideWhenUsed/>
    <w:rsid w:val="00327752"/>
    <w:pPr>
      <w:jc w:val="center"/>
    </w:pPr>
    <w:rPr>
      <w:rFonts w:hAnsi="Century" w:cs="Times New Roman"/>
      <w:snapToGrid/>
      <w:kern w:val="2"/>
      <w:sz w:val="24"/>
    </w:rPr>
  </w:style>
  <w:style w:type="character" w:customStyle="1" w:styleId="ac">
    <w:name w:val="記 (文字)"/>
    <w:link w:val="ab"/>
    <w:uiPriority w:val="99"/>
    <w:semiHidden/>
    <w:rsid w:val="00327752"/>
    <w:rPr>
      <w:rFonts w:hAnsi="Century" w:cs="Times New Roman"/>
      <w:kern w:val="2"/>
      <w:sz w:val="24"/>
      <w:szCs w:val="22"/>
    </w:rPr>
  </w:style>
  <w:style w:type="paragraph" w:styleId="ad">
    <w:name w:val="Revision"/>
    <w:hidden/>
    <w:uiPriority w:val="99"/>
    <w:semiHidden/>
    <w:rsid w:val="00046556"/>
    <w:rPr>
      <w:snapToGrid w:val="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C83EF6-F99F-4193-AD01-224F1A24D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1</Pages>
  <Words>177</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石井 捺稀（建設管理課）</cp:lastModifiedBy>
  <cp:revision>175</cp:revision>
  <cp:lastPrinted>2021-06-16T07:48:00Z</cp:lastPrinted>
  <dcterms:created xsi:type="dcterms:W3CDTF">2013-02-14T12:27:00Z</dcterms:created>
  <dcterms:modified xsi:type="dcterms:W3CDTF">2025-01-30T01:01:00Z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1780589657</vt:i4>
  </property>
</Properties>
</file>