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76" w:rsidRPr="008A50FE" w:rsidRDefault="00F51638" w:rsidP="00331D76">
      <w:pPr>
        <w:jc w:val="left"/>
        <w:rPr>
          <w:rFonts w:ascii="ＭＳ ゴシック" w:eastAsia="ＭＳ ゴシック" w:hAnsi="ＭＳ ゴシック"/>
          <w:b/>
          <w:szCs w:val="24"/>
        </w:rPr>
      </w:pPr>
      <w:bookmarkStart w:id="0" w:name="_GoBack"/>
      <w:bookmarkEnd w:id="0"/>
      <w:r w:rsidRPr="008A50FE">
        <w:rPr>
          <w:rFonts w:ascii="ＭＳ ゴシック" w:eastAsia="ＭＳ ゴシック" w:hAnsi="ＭＳ ゴシック" w:hint="eastAsia"/>
          <w:b/>
          <w:szCs w:val="24"/>
        </w:rPr>
        <w:t>１</w:t>
      </w:r>
      <w:r w:rsidR="00915BAD" w:rsidRPr="008A50FE">
        <w:rPr>
          <w:rFonts w:ascii="ＭＳ ゴシック" w:eastAsia="ＭＳ ゴシック" w:hAnsi="ＭＳ ゴシック" w:hint="eastAsia"/>
          <w:b/>
          <w:szCs w:val="24"/>
        </w:rPr>
        <w:t xml:space="preserve">　指定介護老人福祉施設等</w:t>
      </w:r>
      <w:r w:rsidR="00872953">
        <w:rPr>
          <w:rFonts w:ascii="ＭＳ ゴシック" w:eastAsia="ＭＳ ゴシック" w:hAnsi="ＭＳ ゴシック" w:hint="eastAsia"/>
          <w:b/>
          <w:szCs w:val="24"/>
        </w:rPr>
        <w:t>運営</w:t>
      </w:r>
      <w:r w:rsidR="00331D76" w:rsidRPr="008A50FE">
        <w:rPr>
          <w:rFonts w:ascii="ＭＳ ゴシック" w:eastAsia="ＭＳ ゴシック" w:hAnsi="ＭＳ ゴシック" w:hint="eastAsia"/>
          <w:b/>
          <w:szCs w:val="24"/>
        </w:rPr>
        <w:t>指導</w:t>
      </w:r>
      <w:r w:rsidR="00446817" w:rsidRPr="008A50FE">
        <w:rPr>
          <w:rFonts w:ascii="ＭＳ ゴシック" w:eastAsia="ＭＳ ゴシック" w:hAnsi="ＭＳ ゴシック" w:hint="eastAsia"/>
          <w:b/>
          <w:szCs w:val="24"/>
        </w:rPr>
        <w:t xml:space="preserve">　</w:t>
      </w:r>
      <w:r w:rsidR="00331D76" w:rsidRPr="008A50FE">
        <w:rPr>
          <w:rFonts w:ascii="ＭＳ ゴシック" w:eastAsia="ＭＳ ゴシック" w:hAnsi="ＭＳ ゴシック" w:hint="eastAsia"/>
          <w:b/>
          <w:szCs w:val="24"/>
        </w:rPr>
        <w:t>主な指導事項等</w:t>
      </w:r>
    </w:p>
    <w:p w:rsidR="00925D4C" w:rsidRPr="008A50FE" w:rsidRDefault="00925D4C" w:rsidP="00925D4C">
      <w:pPr>
        <w:jc w:val="left"/>
        <w:rPr>
          <w:rFonts w:ascii="ＭＳ ゴシック" w:eastAsia="ＭＳ ゴシック" w:hAnsi="ＭＳ ゴシック"/>
          <w:b/>
          <w:szCs w:val="24"/>
        </w:rPr>
      </w:pPr>
      <w:r w:rsidRPr="008A50FE">
        <w:rPr>
          <w:rFonts w:ascii="ＭＳ ゴシック" w:eastAsia="ＭＳ ゴシック" w:hAnsi="ＭＳ ゴシック" w:hint="eastAsia"/>
          <w:b/>
          <w:szCs w:val="24"/>
        </w:rPr>
        <w:t xml:space="preserve">　○運営管理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424"/>
      </w:tblGrid>
      <w:tr w:rsidR="00925D4C" w:rsidRPr="008A50FE" w:rsidTr="00936EA7">
        <w:tc>
          <w:tcPr>
            <w:tcW w:w="1668" w:type="dxa"/>
            <w:shd w:val="pct25" w:color="auto" w:fill="auto"/>
          </w:tcPr>
          <w:p w:rsidR="00925D4C" w:rsidRPr="008A50FE" w:rsidRDefault="00925D4C" w:rsidP="00936EA7">
            <w:pPr>
              <w:jc w:val="center"/>
              <w:rPr>
                <w:rFonts w:ascii="ＭＳ ゴシック" w:eastAsia="ＭＳ ゴシック" w:hAnsi="ＭＳ ゴシック"/>
                <w:szCs w:val="24"/>
              </w:rPr>
            </w:pPr>
            <w:r w:rsidRPr="008A50FE">
              <w:rPr>
                <w:rFonts w:ascii="ＭＳ ゴシック" w:eastAsia="ＭＳ ゴシック" w:hAnsi="ＭＳ ゴシック" w:hint="eastAsia"/>
                <w:szCs w:val="24"/>
              </w:rPr>
              <w:t>項目</w:t>
            </w:r>
          </w:p>
        </w:tc>
        <w:tc>
          <w:tcPr>
            <w:tcW w:w="7600" w:type="dxa"/>
            <w:shd w:val="pct25" w:color="auto" w:fill="auto"/>
          </w:tcPr>
          <w:p w:rsidR="00925D4C" w:rsidRPr="008A50FE" w:rsidRDefault="00925D4C" w:rsidP="00936EA7">
            <w:pPr>
              <w:jc w:val="center"/>
              <w:rPr>
                <w:rFonts w:ascii="ＭＳ ゴシック" w:eastAsia="ＭＳ ゴシック" w:hAnsi="ＭＳ ゴシック"/>
                <w:szCs w:val="24"/>
              </w:rPr>
            </w:pPr>
            <w:r w:rsidRPr="008A50FE">
              <w:rPr>
                <w:rFonts w:ascii="ＭＳ ゴシック" w:eastAsia="ＭＳ ゴシック" w:hAnsi="ＭＳ ゴシック" w:hint="eastAsia"/>
                <w:szCs w:val="24"/>
              </w:rPr>
              <w:t>主な内容</w:t>
            </w:r>
          </w:p>
        </w:tc>
      </w:tr>
      <w:tr w:rsidR="00925D4C" w:rsidRPr="008A50FE" w:rsidTr="00936EA7">
        <w:tc>
          <w:tcPr>
            <w:tcW w:w="1668" w:type="dxa"/>
            <w:tcBorders>
              <w:top w:val="single" w:sz="4" w:space="0" w:color="auto"/>
              <w:left w:val="single" w:sz="4" w:space="0" w:color="auto"/>
              <w:bottom w:val="single" w:sz="4" w:space="0" w:color="auto"/>
              <w:right w:val="single" w:sz="4" w:space="0" w:color="auto"/>
            </w:tcBorders>
            <w:shd w:val="clear" w:color="auto" w:fill="auto"/>
          </w:tcPr>
          <w:p w:rsidR="00925D4C" w:rsidRPr="008A50FE" w:rsidRDefault="00925D4C" w:rsidP="00936EA7">
            <w:pPr>
              <w:rPr>
                <w:rFonts w:ascii="ＭＳ ゴシック" w:eastAsia="ＭＳ ゴシック" w:hAnsi="ＭＳ ゴシック"/>
                <w:szCs w:val="24"/>
              </w:rPr>
            </w:pPr>
            <w:r w:rsidRPr="008A50FE">
              <w:rPr>
                <w:rFonts w:ascii="ＭＳ ゴシック" w:eastAsia="ＭＳ ゴシック" w:hAnsi="ＭＳ ゴシック" w:hint="eastAsia"/>
                <w:szCs w:val="24"/>
              </w:rPr>
              <w:t>事業</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925D4C" w:rsidRPr="00F40E8D" w:rsidRDefault="00925D4C" w:rsidP="00936EA7">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各種委員会は定期的に開催</w:t>
            </w:r>
            <w:r>
              <w:rPr>
                <w:rFonts w:ascii="ＭＳ ゴシック" w:eastAsia="ＭＳ ゴシック" w:hAnsi="ＭＳ ゴシック" w:hint="eastAsia"/>
                <w:szCs w:val="24"/>
              </w:rPr>
              <w:t>し、</w:t>
            </w:r>
            <w:r w:rsidRPr="008A50FE">
              <w:rPr>
                <w:rFonts w:ascii="ＭＳ ゴシック" w:eastAsia="ＭＳ ゴシック" w:hAnsi="ＭＳ ゴシック" w:hint="eastAsia"/>
                <w:szCs w:val="24"/>
              </w:rPr>
              <w:t>議事録を作成すること。</w:t>
            </w:r>
          </w:p>
        </w:tc>
      </w:tr>
      <w:tr w:rsidR="00925D4C" w:rsidRPr="008A50FE" w:rsidTr="00936EA7">
        <w:tc>
          <w:tcPr>
            <w:tcW w:w="1668" w:type="dxa"/>
            <w:tcBorders>
              <w:top w:val="single" w:sz="4" w:space="0" w:color="auto"/>
              <w:left w:val="single" w:sz="4" w:space="0" w:color="auto"/>
              <w:bottom w:val="single" w:sz="4" w:space="0" w:color="auto"/>
              <w:right w:val="single" w:sz="4" w:space="0" w:color="auto"/>
            </w:tcBorders>
            <w:shd w:val="clear" w:color="auto" w:fill="auto"/>
          </w:tcPr>
          <w:p w:rsidR="00925D4C" w:rsidRPr="008A50FE" w:rsidRDefault="00925D4C" w:rsidP="00936EA7">
            <w:pPr>
              <w:rPr>
                <w:rFonts w:ascii="ＭＳ ゴシック" w:eastAsia="ＭＳ ゴシック" w:hAnsi="ＭＳ ゴシック"/>
                <w:szCs w:val="24"/>
              </w:rPr>
            </w:pPr>
            <w:r w:rsidRPr="008A50FE">
              <w:rPr>
                <w:rFonts w:ascii="ＭＳ ゴシック" w:eastAsia="ＭＳ ゴシック" w:hAnsi="ＭＳ ゴシック" w:hint="eastAsia"/>
                <w:szCs w:val="24"/>
              </w:rPr>
              <w:t>人事管理</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1520C6" w:rsidRPr="00821551" w:rsidRDefault="001520C6" w:rsidP="001520C6">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 個人情報に係る指針や規程を最新のものに修正すること。</w:t>
            </w:r>
          </w:p>
          <w:p w:rsidR="001520C6" w:rsidRPr="00821551" w:rsidRDefault="001520C6" w:rsidP="001520C6">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 特定個人情報に係る指針や規程を最新のものに修正すること。</w:t>
            </w:r>
          </w:p>
          <w:p w:rsidR="00925D4C" w:rsidRPr="00821551" w:rsidRDefault="00925D4C" w:rsidP="001520C6">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w:t>
            </w:r>
            <w:r w:rsidR="00821551" w:rsidRPr="00821551">
              <w:rPr>
                <w:rFonts w:ascii="ＭＳ ゴシック" w:eastAsia="ＭＳ ゴシック" w:hAnsi="ＭＳ ゴシック" w:hint="eastAsia"/>
                <w:szCs w:val="24"/>
              </w:rPr>
              <w:t xml:space="preserve"> </w:t>
            </w:r>
            <w:r w:rsidR="00797505" w:rsidRPr="00821551">
              <w:rPr>
                <w:rFonts w:ascii="ＭＳ ゴシック" w:eastAsia="ＭＳ ゴシック" w:hAnsi="ＭＳ ゴシック" w:hint="eastAsia"/>
                <w:szCs w:val="24"/>
              </w:rPr>
              <w:t>産後パパ育休</w:t>
            </w:r>
            <w:r w:rsidR="006751B9" w:rsidRPr="00821551">
              <w:rPr>
                <w:rFonts w:ascii="ＭＳ ゴシック" w:eastAsia="ＭＳ ゴシック" w:hAnsi="ＭＳ ゴシック" w:hint="eastAsia"/>
                <w:szCs w:val="24"/>
              </w:rPr>
              <w:t>（出生時育児休業）</w:t>
            </w:r>
            <w:r w:rsidR="00797505" w:rsidRPr="00821551">
              <w:rPr>
                <w:rFonts w:ascii="ＭＳ ゴシック" w:eastAsia="ＭＳ ゴシック" w:hAnsi="ＭＳ ゴシック" w:hint="eastAsia"/>
                <w:szCs w:val="24"/>
              </w:rPr>
              <w:t>の創設や</w:t>
            </w:r>
            <w:r w:rsidR="006751B9" w:rsidRPr="00821551">
              <w:rPr>
                <w:rFonts w:ascii="ＭＳ ゴシック" w:eastAsia="ＭＳ ゴシック" w:hAnsi="ＭＳ ゴシック" w:hint="eastAsia"/>
                <w:szCs w:val="24"/>
              </w:rPr>
              <w:t>育児休業の分割取得</w:t>
            </w:r>
            <w:r w:rsidRPr="00821551">
              <w:rPr>
                <w:rFonts w:ascii="ＭＳ ゴシック" w:eastAsia="ＭＳ ゴシック" w:hAnsi="ＭＳ ゴシック" w:hint="eastAsia"/>
                <w:szCs w:val="24"/>
              </w:rPr>
              <w:t>等、育児介護</w:t>
            </w:r>
            <w:r w:rsidR="00D03F2F" w:rsidRPr="00821551">
              <w:rPr>
                <w:rFonts w:ascii="ＭＳ ゴシック" w:eastAsia="ＭＳ ゴシック" w:hAnsi="ＭＳ ゴシック" w:hint="eastAsia"/>
                <w:szCs w:val="24"/>
              </w:rPr>
              <w:t>休業</w:t>
            </w:r>
            <w:r w:rsidRPr="00821551">
              <w:rPr>
                <w:rFonts w:ascii="ＭＳ ゴシック" w:eastAsia="ＭＳ ゴシック" w:hAnsi="ＭＳ ゴシック" w:hint="eastAsia"/>
                <w:szCs w:val="24"/>
              </w:rPr>
              <w:t>規程を最新のものに修正すること。</w:t>
            </w:r>
          </w:p>
          <w:p w:rsidR="00925D4C" w:rsidRPr="00821551" w:rsidRDefault="00925D4C" w:rsidP="00936EA7">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 支給する手当類は給与規程に規定すること。</w:t>
            </w:r>
          </w:p>
          <w:p w:rsidR="00925D4C" w:rsidRPr="00821551" w:rsidRDefault="00925D4C" w:rsidP="00936EA7">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 非常勤職員の雇用通知書には相談窓口を記載すること。</w:t>
            </w:r>
          </w:p>
          <w:p w:rsidR="001520C6" w:rsidRPr="00821551" w:rsidRDefault="001520C6" w:rsidP="00936EA7">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00DF7702" w:rsidRPr="00821551">
              <w:rPr>
                <w:rFonts w:ascii="ＭＳ ゴシック" w:eastAsia="ＭＳ ゴシック" w:hAnsi="ＭＳ ゴシック" w:hint="eastAsia"/>
                <w:szCs w:val="24"/>
              </w:rPr>
              <w:t>ハラスメント防止規程を整備すること。</w:t>
            </w:r>
          </w:p>
        </w:tc>
      </w:tr>
      <w:tr w:rsidR="00925D4C" w:rsidRPr="008A50FE" w:rsidTr="00936EA7">
        <w:tc>
          <w:tcPr>
            <w:tcW w:w="1668" w:type="dxa"/>
            <w:tcBorders>
              <w:top w:val="single" w:sz="4" w:space="0" w:color="auto"/>
              <w:left w:val="single" w:sz="4" w:space="0" w:color="auto"/>
              <w:bottom w:val="single" w:sz="4" w:space="0" w:color="auto"/>
              <w:right w:val="single" w:sz="4" w:space="0" w:color="auto"/>
            </w:tcBorders>
            <w:shd w:val="clear" w:color="auto" w:fill="auto"/>
          </w:tcPr>
          <w:p w:rsidR="00925D4C" w:rsidRPr="008A50FE" w:rsidRDefault="00925D4C" w:rsidP="00936EA7">
            <w:pPr>
              <w:rPr>
                <w:rFonts w:ascii="ＭＳ ゴシック" w:eastAsia="ＭＳ ゴシック" w:hAnsi="ＭＳ ゴシック"/>
                <w:szCs w:val="24"/>
              </w:rPr>
            </w:pPr>
            <w:r w:rsidRPr="008A50FE">
              <w:rPr>
                <w:rFonts w:ascii="ＭＳ ゴシック" w:eastAsia="ＭＳ ゴシック" w:hAnsi="ＭＳ ゴシック" w:hint="eastAsia"/>
                <w:szCs w:val="24"/>
              </w:rPr>
              <w:t>施設管理</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925D4C" w:rsidRPr="008A50FE" w:rsidRDefault="00925D4C" w:rsidP="00936EA7">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浴槽</w:t>
            </w:r>
            <w:r>
              <w:rPr>
                <w:rFonts w:ascii="ＭＳ ゴシック" w:eastAsia="ＭＳ ゴシック" w:hAnsi="ＭＳ ゴシック" w:hint="eastAsia"/>
                <w:szCs w:val="24"/>
              </w:rPr>
              <w:t>水</w:t>
            </w:r>
            <w:r w:rsidRPr="008A50FE">
              <w:rPr>
                <w:rFonts w:ascii="ＭＳ ゴシック" w:eastAsia="ＭＳ ゴシック" w:hAnsi="ＭＳ ゴシック" w:hint="eastAsia"/>
                <w:szCs w:val="24"/>
              </w:rPr>
              <w:t>のレジオネラ属菌の検査を行うこと。</w:t>
            </w:r>
          </w:p>
          <w:p w:rsidR="00D03F2F" w:rsidRPr="00821551" w:rsidRDefault="00925D4C" w:rsidP="00936EA7">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浴槽</w:t>
            </w:r>
            <w:r>
              <w:rPr>
                <w:rFonts w:ascii="ＭＳ ゴシック" w:eastAsia="ＭＳ ゴシック" w:hAnsi="ＭＳ ゴシック" w:hint="eastAsia"/>
                <w:szCs w:val="24"/>
              </w:rPr>
              <w:t>水</w:t>
            </w:r>
            <w:r w:rsidRPr="008A50FE">
              <w:rPr>
                <w:rFonts w:ascii="ＭＳ ゴシック" w:eastAsia="ＭＳ ゴシック" w:hAnsi="ＭＳ ゴシック" w:hint="eastAsia"/>
                <w:szCs w:val="24"/>
              </w:rPr>
              <w:t>の残留塩素濃度を測定すること。</w:t>
            </w:r>
          </w:p>
        </w:tc>
      </w:tr>
      <w:tr w:rsidR="00925D4C" w:rsidRPr="008A50FE" w:rsidTr="00936EA7">
        <w:tc>
          <w:tcPr>
            <w:tcW w:w="1668" w:type="dxa"/>
            <w:tcBorders>
              <w:top w:val="single" w:sz="4" w:space="0" w:color="auto"/>
              <w:left w:val="single" w:sz="4" w:space="0" w:color="auto"/>
              <w:bottom w:val="single" w:sz="4" w:space="0" w:color="auto"/>
              <w:right w:val="single" w:sz="4" w:space="0" w:color="auto"/>
            </w:tcBorders>
            <w:shd w:val="clear" w:color="auto" w:fill="auto"/>
          </w:tcPr>
          <w:p w:rsidR="00925D4C" w:rsidRPr="008A50FE" w:rsidRDefault="00925D4C" w:rsidP="00936EA7">
            <w:pPr>
              <w:rPr>
                <w:rFonts w:ascii="ＭＳ ゴシック" w:eastAsia="ＭＳ ゴシック" w:hAnsi="ＭＳ ゴシック"/>
                <w:szCs w:val="24"/>
              </w:rPr>
            </w:pPr>
            <w:r w:rsidRPr="008A50FE">
              <w:rPr>
                <w:rFonts w:ascii="ＭＳ ゴシック" w:eastAsia="ＭＳ ゴシック" w:hAnsi="ＭＳ ゴシック" w:hint="eastAsia"/>
                <w:szCs w:val="24"/>
              </w:rPr>
              <w:t>防災対策</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925D4C" w:rsidRPr="008A50FE" w:rsidRDefault="00925D4C" w:rsidP="00936EA7">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市町村の地域防災計画に要配慮者利用施設として記載されている</w:t>
            </w:r>
            <w:bookmarkStart w:id="1" w:name="_Hlk132977594"/>
            <w:r w:rsidRPr="008A50FE">
              <w:rPr>
                <w:rFonts w:ascii="ＭＳ ゴシック" w:eastAsia="ＭＳ ゴシック" w:hAnsi="ＭＳ ゴシック" w:hint="eastAsia"/>
                <w:szCs w:val="24"/>
              </w:rPr>
              <w:t>場合、避難確保計画を作成すること。また、策定後、市町村に提出すること。</w:t>
            </w:r>
            <w:bookmarkEnd w:id="1"/>
          </w:p>
          <w:p w:rsidR="00925D4C" w:rsidRDefault="00925D4C" w:rsidP="00936EA7">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消火避難訓練を年２回以上実施し、そのうち１回以上は夜間を想定した訓練とすること。訓練を行った際には記録を残し、未参加の職員に周知すること。</w:t>
            </w:r>
          </w:p>
          <w:p w:rsidR="00DF7702" w:rsidRPr="00DF7702" w:rsidRDefault="00DF7702" w:rsidP="00936EA7">
            <w:pPr>
              <w:ind w:left="123" w:hangingChars="53" w:hanging="123"/>
              <w:rPr>
                <w:rFonts w:ascii="ＭＳ ゴシック" w:eastAsia="ＭＳ ゴシック" w:hAnsi="ＭＳ ゴシック"/>
                <w:b/>
                <w:szCs w:val="24"/>
              </w:rPr>
            </w:pPr>
            <w:r w:rsidRPr="00821551">
              <w:rPr>
                <w:rFonts w:ascii="ＭＳ ゴシック" w:eastAsia="ＭＳ ゴシック" w:hAnsi="ＭＳ ゴシック" w:hint="eastAsia"/>
                <w:szCs w:val="24"/>
              </w:rPr>
              <w:t>・ 業務継続計画を作成し、</w:t>
            </w:r>
            <w:bookmarkStart w:id="2" w:name="_Hlk166490380"/>
            <w:r w:rsidRPr="00821551">
              <w:rPr>
                <w:rFonts w:ascii="ＭＳ ゴシック" w:eastAsia="ＭＳ ゴシック" w:hAnsi="ＭＳ ゴシック" w:hint="eastAsia"/>
                <w:szCs w:val="24"/>
              </w:rPr>
              <w:t>計画的に研修や訓練を実施すること</w:t>
            </w:r>
            <w:bookmarkEnd w:id="2"/>
            <w:r w:rsidRPr="00821551">
              <w:rPr>
                <w:rFonts w:ascii="ＭＳ ゴシック" w:eastAsia="ＭＳ ゴシック" w:hAnsi="ＭＳ ゴシック" w:hint="eastAsia"/>
                <w:szCs w:val="24"/>
              </w:rPr>
              <w:t>。</w:t>
            </w:r>
          </w:p>
        </w:tc>
      </w:tr>
      <w:tr w:rsidR="00925D4C" w:rsidRPr="008A50FE" w:rsidTr="00936EA7">
        <w:tc>
          <w:tcPr>
            <w:tcW w:w="1668" w:type="dxa"/>
            <w:tcBorders>
              <w:top w:val="single" w:sz="4" w:space="0" w:color="auto"/>
              <w:left w:val="single" w:sz="4" w:space="0" w:color="auto"/>
              <w:bottom w:val="single" w:sz="4" w:space="0" w:color="auto"/>
              <w:right w:val="single" w:sz="4" w:space="0" w:color="auto"/>
            </w:tcBorders>
            <w:shd w:val="clear" w:color="auto" w:fill="auto"/>
          </w:tcPr>
          <w:p w:rsidR="00925D4C" w:rsidRPr="008A50FE" w:rsidRDefault="00925D4C" w:rsidP="00936EA7">
            <w:pPr>
              <w:rPr>
                <w:rFonts w:ascii="ＭＳ ゴシック" w:eastAsia="ＭＳ ゴシック" w:hAnsi="ＭＳ ゴシック"/>
                <w:szCs w:val="24"/>
              </w:rPr>
            </w:pPr>
            <w:r w:rsidRPr="008A50FE">
              <w:rPr>
                <w:rFonts w:ascii="ＭＳ ゴシック" w:eastAsia="ＭＳ ゴシック" w:hAnsi="ＭＳ ゴシック" w:hint="eastAsia"/>
                <w:szCs w:val="24"/>
              </w:rPr>
              <w:t>健康管理</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925D4C" w:rsidRPr="008A50FE" w:rsidRDefault="00925D4C" w:rsidP="00936EA7">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衛生管理者、産業医を</w:t>
            </w:r>
            <w:r>
              <w:rPr>
                <w:rFonts w:ascii="ＭＳ ゴシック" w:eastAsia="ＭＳ ゴシック" w:hAnsi="ＭＳ ゴシック" w:hint="eastAsia"/>
                <w:szCs w:val="24"/>
              </w:rPr>
              <w:t>選任</w:t>
            </w:r>
            <w:r w:rsidRPr="008A50FE">
              <w:rPr>
                <w:rFonts w:ascii="ＭＳ ゴシック" w:eastAsia="ＭＳ ゴシック" w:hAnsi="ＭＳ ゴシック" w:hint="eastAsia"/>
                <w:szCs w:val="24"/>
              </w:rPr>
              <w:t>し、労働基準監督署に届け出ること。</w:t>
            </w:r>
          </w:p>
          <w:p w:rsidR="00925D4C" w:rsidRPr="008A50FE" w:rsidRDefault="00925D4C" w:rsidP="00936EA7">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産業医は原則月に１回以上巡視を行い、記録を残すこと。</w:t>
            </w:r>
          </w:p>
        </w:tc>
      </w:tr>
    </w:tbl>
    <w:p w:rsidR="00925D4C" w:rsidRPr="008A50FE" w:rsidRDefault="00925D4C" w:rsidP="00925D4C">
      <w:pPr>
        <w:widowControl/>
        <w:jc w:val="left"/>
        <w:rPr>
          <w:rFonts w:ascii="ＭＳ ゴシック" w:eastAsia="ＭＳ ゴシック" w:hAnsi="ＭＳ ゴシック"/>
          <w:b/>
          <w:szCs w:val="24"/>
        </w:rPr>
      </w:pPr>
      <w:r w:rsidRPr="008A50FE">
        <w:rPr>
          <w:rFonts w:ascii="ＭＳ ゴシック" w:eastAsia="ＭＳ ゴシック" w:hAnsi="ＭＳ ゴシック"/>
          <w:b/>
          <w:szCs w:val="24"/>
        </w:rPr>
        <w:br w:type="page"/>
      </w:r>
    </w:p>
    <w:p w:rsidR="002F1583" w:rsidRPr="008A50FE" w:rsidRDefault="002F1583" w:rsidP="00331D76">
      <w:pPr>
        <w:jc w:val="left"/>
        <w:rPr>
          <w:rFonts w:ascii="ＭＳ ゴシック" w:eastAsia="ＭＳ ゴシック" w:hAnsi="ＭＳ ゴシック"/>
          <w:b/>
          <w:szCs w:val="24"/>
        </w:rPr>
      </w:pPr>
      <w:r w:rsidRPr="008A50FE">
        <w:rPr>
          <w:rFonts w:ascii="ＭＳ ゴシック" w:eastAsia="ＭＳ ゴシック" w:hAnsi="ＭＳ ゴシック" w:hint="eastAsia"/>
          <w:b/>
          <w:szCs w:val="24"/>
        </w:rPr>
        <w:lastRenderedPageBreak/>
        <w:t xml:space="preserve">　○処　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1"/>
      </w:tblGrid>
      <w:tr w:rsidR="008A50FE" w:rsidRPr="008A50FE" w:rsidTr="0027272A">
        <w:tc>
          <w:tcPr>
            <w:tcW w:w="1668" w:type="dxa"/>
            <w:shd w:val="pct25" w:color="auto" w:fill="auto"/>
          </w:tcPr>
          <w:p w:rsidR="0080308C" w:rsidRPr="008A50FE" w:rsidRDefault="0080308C" w:rsidP="005E500D">
            <w:pPr>
              <w:jc w:val="center"/>
              <w:rPr>
                <w:rFonts w:ascii="ＭＳ ゴシック" w:eastAsia="ＭＳ ゴシック" w:hAnsi="ＭＳ ゴシック"/>
                <w:szCs w:val="24"/>
              </w:rPr>
            </w:pPr>
            <w:r w:rsidRPr="008A50FE">
              <w:rPr>
                <w:rFonts w:ascii="ＭＳ ゴシック" w:eastAsia="ＭＳ ゴシック" w:hAnsi="ＭＳ ゴシック" w:hint="eastAsia"/>
                <w:szCs w:val="24"/>
              </w:rPr>
              <w:t>項目</w:t>
            </w:r>
          </w:p>
        </w:tc>
        <w:tc>
          <w:tcPr>
            <w:tcW w:w="7600" w:type="dxa"/>
            <w:shd w:val="pct25" w:color="auto" w:fill="auto"/>
          </w:tcPr>
          <w:p w:rsidR="0080308C" w:rsidRPr="008A50FE" w:rsidRDefault="0080308C" w:rsidP="005E500D">
            <w:pPr>
              <w:jc w:val="center"/>
              <w:rPr>
                <w:rFonts w:ascii="ＭＳ ゴシック" w:eastAsia="ＭＳ ゴシック" w:hAnsi="ＭＳ ゴシック"/>
                <w:szCs w:val="24"/>
              </w:rPr>
            </w:pPr>
            <w:r w:rsidRPr="008A50FE">
              <w:rPr>
                <w:rFonts w:ascii="ＭＳ ゴシック" w:eastAsia="ＭＳ ゴシック" w:hAnsi="ＭＳ ゴシック" w:hint="eastAsia"/>
                <w:szCs w:val="24"/>
              </w:rPr>
              <w:t>主な内容</w:t>
            </w:r>
          </w:p>
        </w:tc>
      </w:tr>
      <w:tr w:rsidR="008A50FE" w:rsidRPr="008A50FE" w:rsidTr="0027272A">
        <w:tc>
          <w:tcPr>
            <w:tcW w:w="1668" w:type="dxa"/>
            <w:shd w:val="clear" w:color="auto" w:fill="auto"/>
          </w:tcPr>
          <w:p w:rsidR="0080308C" w:rsidRPr="008A50FE" w:rsidRDefault="0080308C" w:rsidP="005E500D">
            <w:pPr>
              <w:rPr>
                <w:rFonts w:ascii="ＭＳ ゴシック" w:eastAsia="ＭＳ ゴシック" w:hAnsi="ＭＳ ゴシック"/>
                <w:szCs w:val="24"/>
              </w:rPr>
            </w:pPr>
            <w:r w:rsidRPr="008A50FE">
              <w:rPr>
                <w:rFonts w:ascii="ＭＳ ゴシック" w:eastAsia="ＭＳ ゴシック" w:hAnsi="ＭＳ ゴシック" w:hint="eastAsia"/>
                <w:szCs w:val="24"/>
              </w:rPr>
              <w:t>人員配置</w:t>
            </w:r>
          </w:p>
        </w:tc>
        <w:tc>
          <w:tcPr>
            <w:tcW w:w="7600" w:type="dxa"/>
            <w:shd w:val="clear" w:color="auto" w:fill="auto"/>
          </w:tcPr>
          <w:p w:rsidR="0080308C" w:rsidRPr="008A50FE" w:rsidRDefault="00291AE5" w:rsidP="00EB1FA9">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w:t>
            </w:r>
            <w:r w:rsidR="00331D76" w:rsidRPr="008A50FE">
              <w:rPr>
                <w:rFonts w:ascii="ＭＳ ゴシック" w:eastAsia="ＭＳ ゴシック" w:hAnsi="ＭＳ ゴシック" w:hint="eastAsia"/>
                <w:szCs w:val="24"/>
              </w:rPr>
              <w:t xml:space="preserve"> </w:t>
            </w:r>
            <w:r w:rsidR="0080308C" w:rsidRPr="008A50FE">
              <w:rPr>
                <w:rFonts w:ascii="ＭＳ ゴシック" w:eastAsia="ＭＳ ゴシック" w:hAnsi="ＭＳ ゴシック" w:hint="eastAsia"/>
                <w:szCs w:val="24"/>
              </w:rPr>
              <w:t>生活相談員、</w:t>
            </w:r>
            <w:r w:rsidR="00FD6114" w:rsidRPr="008A50FE">
              <w:rPr>
                <w:rFonts w:ascii="ＭＳ ゴシック" w:eastAsia="ＭＳ ゴシック" w:hAnsi="ＭＳ ゴシック" w:hint="eastAsia"/>
                <w:szCs w:val="24"/>
              </w:rPr>
              <w:t>介護支援専門員、</w:t>
            </w:r>
            <w:r w:rsidR="0080308C" w:rsidRPr="008A50FE">
              <w:rPr>
                <w:rFonts w:ascii="ＭＳ ゴシック" w:eastAsia="ＭＳ ゴシック" w:hAnsi="ＭＳ ゴシック" w:hint="eastAsia"/>
                <w:szCs w:val="24"/>
              </w:rPr>
              <w:t>看護職員、介護職員、栄養士、機能訓練指導員、医師（嘱託医）など、施設運営基準で必要な職員</w:t>
            </w:r>
            <w:r w:rsidRPr="008A50FE">
              <w:rPr>
                <w:rFonts w:ascii="ＭＳ ゴシック" w:eastAsia="ＭＳ ゴシック" w:hAnsi="ＭＳ ゴシック" w:hint="eastAsia"/>
                <w:szCs w:val="24"/>
              </w:rPr>
              <w:t>を確保し、</w:t>
            </w:r>
            <w:r w:rsidR="0080308C" w:rsidRPr="008A50FE">
              <w:rPr>
                <w:rFonts w:ascii="ＭＳ ゴシック" w:eastAsia="ＭＳ ゴシック" w:hAnsi="ＭＳ ゴシック" w:hint="eastAsia"/>
                <w:szCs w:val="24"/>
              </w:rPr>
              <w:t>勤務表に記載すること。</w:t>
            </w:r>
          </w:p>
        </w:tc>
      </w:tr>
      <w:tr w:rsidR="008A50FE" w:rsidRPr="008A50FE" w:rsidTr="0027272A">
        <w:tc>
          <w:tcPr>
            <w:tcW w:w="1668" w:type="dxa"/>
            <w:shd w:val="clear" w:color="auto" w:fill="auto"/>
          </w:tcPr>
          <w:p w:rsidR="00E63796" w:rsidRPr="008A50FE" w:rsidRDefault="00E63796" w:rsidP="005E500D">
            <w:pPr>
              <w:rPr>
                <w:rFonts w:ascii="ＭＳ ゴシック" w:eastAsia="ＭＳ ゴシック" w:hAnsi="ＭＳ ゴシック"/>
                <w:szCs w:val="24"/>
              </w:rPr>
            </w:pPr>
            <w:r w:rsidRPr="008A50FE">
              <w:rPr>
                <w:rFonts w:ascii="ＭＳ ゴシック" w:eastAsia="ＭＳ ゴシック" w:hAnsi="ＭＳ ゴシック" w:hint="eastAsia"/>
                <w:szCs w:val="24"/>
              </w:rPr>
              <w:t>定員</w:t>
            </w:r>
          </w:p>
        </w:tc>
        <w:tc>
          <w:tcPr>
            <w:tcW w:w="7600" w:type="dxa"/>
            <w:shd w:val="clear" w:color="auto" w:fill="auto"/>
          </w:tcPr>
          <w:p w:rsidR="00E63796" w:rsidRPr="008A50FE" w:rsidRDefault="00E63796" w:rsidP="00E63796">
            <w:pPr>
              <w:ind w:left="170" w:hangingChars="73" w:hanging="170"/>
              <w:rPr>
                <w:rFonts w:ascii="ＭＳ ゴシック" w:eastAsia="ＭＳ ゴシック" w:hAnsi="ＭＳ ゴシック"/>
                <w:szCs w:val="24"/>
              </w:rPr>
            </w:pPr>
            <w:r w:rsidRPr="008A50FE">
              <w:rPr>
                <w:rFonts w:ascii="ＭＳ ゴシック" w:eastAsia="ＭＳ ゴシック" w:hAnsi="ＭＳ ゴシック" w:hint="eastAsia"/>
                <w:szCs w:val="24"/>
              </w:rPr>
              <w:t>・</w:t>
            </w:r>
            <w:r w:rsidR="00A265F6" w:rsidRPr="008A50FE">
              <w:rPr>
                <w:rFonts w:ascii="ＭＳ ゴシック" w:eastAsia="ＭＳ ゴシック" w:hAnsi="ＭＳ ゴシック" w:hint="eastAsia"/>
                <w:szCs w:val="24"/>
              </w:rPr>
              <w:t xml:space="preserve"> </w:t>
            </w:r>
            <w:r w:rsidRPr="008A50FE">
              <w:rPr>
                <w:rFonts w:ascii="ＭＳ ゴシック" w:eastAsia="ＭＳ ゴシック" w:hAnsi="ＭＳ ゴシック" w:hint="eastAsia"/>
                <w:szCs w:val="24"/>
              </w:rPr>
              <w:t>特別養護老人ホームと併設短期入所生活介護の定員は別個に管理すること。</w:t>
            </w:r>
          </w:p>
          <w:p w:rsidR="00E63796" w:rsidRPr="008A50FE" w:rsidRDefault="00E63796" w:rsidP="00E63796">
            <w:pPr>
              <w:ind w:left="170" w:hangingChars="73" w:hanging="170"/>
              <w:rPr>
                <w:rFonts w:ascii="ＭＳ ゴシック" w:eastAsia="ＭＳ ゴシック" w:hAnsi="ＭＳ ゴシック"/>
                <w:szCs w:val="24"/>
              </w:rPr>
            </w:pPr>
            <w:r w:rsidRPr="008A50FE">
              <w:rPr>
                <w:rFonts w:ascii="ＭＳ ゴシック" w:eastAsia="ＭＳ ゴシック" w:hAnsi="ＭＳ ゴシック" w:hint="eastAsia"/>
                <w:szCs w:val="24"/>
              </w:rPr>
              <w:t>・</w:t>
            </w:r>
            <w:r w:rsidR="00A265F6" w:rsidRPr="008A50FE">
              <w:rPr>
                <w:rFonts w:ascii="ＭＳ ゴシック" w:eastAsia="ＭＳ ゴシック" w:hAnsi="ＭＳ ゴシック" w:hint="eastAsia"/>
                <w:szCs w:val="24"/>
              </w:rPr>
              <w:t xml:space="preserve"> </w:t>
            </w:r>
            <w:r w:rsidRPr="008A50FE">
              <w:rPr>
                <w:rFonts w:ascii="ＭＳ ゴシック" w:eastAsia="ＭＳ ゴシック" w:hAnsi="ＭＳ ゴシック" w:hint="eastAsia"/>
                <w:szCs w:val="24"/>
              </w:rPr>
              <w:t>空床短期入所生活介護の入所実績は、特別養護老人ホームに含めること。</w:t>
            </w:r>
          </w:p>
        </w:tc>
      </w:tr>
      <w:tr w:rsidR="008A50FE" w:rsidRPr="008A50FE" w:rsidTr="0027272A">
        <w:tc>
          <w:tcPr>
            <w:tcW w:w="1668" w:type="dxa"/>
            <w:shd w:val="clear" w:color="auto" w:fill="auto"/>
          </w:tcPr>
          <w:p w:rsidR="005E500D" w:rsidRPr="008A50FE" w:rsidRDefault="0080308C" w:rsidP="008A50FE">
            <w:pPr>
              <w:rPr>
                <w:rFonts w:ascii="ＭＳ ゴシック" w:eastAsia="ＭＳ ゴシック" w:hAnsi="ＭＳ ゴシック"/>
                <w:szCs w:val="24"/>
              </w:rPr>
            </w:pPr>
            <w:r w:rsidRPr="008A50FE">
              <w:rPr>
                <w:rFonts w:ascii="ＭＳ ゴシック" w:eastAsia="ＭＳ ゴシック" w:hAnsi="ＭＳ ゴシック" w:hint="eastAsia"/>
                <w:szCs w:val="24"/>
              </w:rPr>
              <w:t>勤務体制</w:t>
            </w:r>
          </w:p>
        </w:tc>
        <w:tc>
          <w:tcPr>
            <w:tcW w:w="7600" w:type="dxa"/>
            <w:shd w:val="clear" w:color="auto" w:fill="auto"/>
          </w:tcPr>
          <w:p w:rsidR="0080308C" w:rsidRPr="008A50FE" w:rsidRDefault="00291AE5" w:rsidP="005E500D">
            <w:pPr>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sidR="007F35E3" w:rsidRPr="008A50FE">
              <w:rPr>
                <w:rFonts w:ascii="ＭＳ ゴシック" w:eastAsia="ＭＳ ゴシック" w:hAnsi="ＭＳ ゴシック" w:hint="eastAsia"/>
                <w:szCs w:val="24"/>
              </w:rPr>
              <w:t>原則</w:t>
            </w:r>
            <w:r w:rsidR="0080308C" w:rsidRPr="008A50FE">
              <w:rPr>
                <w:rFonts w:ascii="ＭＳ ゴシック" w:eastAsia="ＭＳ ゴシック" w:hAnsi="ＭＳ ゴシック" w:hint="eastAsia"/>
                <w:szCs w:val="24"/>
              </w:rPr>
              <w:t>として、「月</w:t>
            </w:r>
            <w:r w:rsidR="007F35E3" w:rsidRPr="008A50FE">
              <w:rPr>
                <w:rFonts w:ascii="ＭＳ ゴシック" w:eastAsia="ＭＳ ゴシック" w:hAnsi="ＭＳ ゴシック" w:hint="eastAsia"/>
                <w:szCs w:val="24"/>
              </w:rPr>
              <w:t>（暦月）</w:t>
            </w:r>
            <w:r w:rsidR="0080308C" w:rsidRPr="008A50FE">
              <w:rPr>
                <w:rFonts w:ascii="ＭＳ ゴシック" w:eastAsia="ＭＳ ゴシック" w:hAnsi="ＭＳ ゴシック" w:hint="eastAsia"/>
                <w:szCs w:val="24"/>
              </w:rPr>
              <w:t>ごと」の勤務表を作成すること。</w:t>
            </w:r>
          </w:p>
          <w:p w:rsidR="0080308C" w:rsidRPr="008A50FE" w:rsidRDefault="00291AE5"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sidR="0080308C" w:rsidRPr="008A50FE">
              <w:rPr>
                <w:rFonts w:ascii="ＭＳ ゴシック" w:eastAsia="ＭＳ ゴシック" w:hAnsi="ＭＳ ゴシック" w:hint="eastAsia"/>
                <w:szCs w:val="24"/>
              </w:rPr>
              <w:t>勤務表には、「従業者の日々の勤務時間」「常勤・非常勤の別」「兼務関係」を明確に記載すること。</w:t>
            </w:r>
          </w:p>
          <w:p w:rsidR="00291AE5" w:rsidRPr="008A50FE" w:rsidRDefault="00291AE5"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sidR="00457C64" w:rsidRPr="008A50FE">
              <w:rPr>
                <w:rFonts w:ascii="ＭＳ ゴシック" w:eastAsia="ＭＳ ゴシック" w:hAnsi="ＭＳ ゴシック" w:hint="eastAsia"/>
                <w:szCs w:val="24"/>
              </w:rPr>
              <w:t>特別養護老人ホーム</w:t>
            </w:r>
            <w:r w:rsidRPr="008A50FE">
              <w:rPr>
                <w:rFonts w:ascii="ＭＳ ゴシック" w:eastAsia="ＭＳ ゴシック" w:hAnsi="ＭＳ ゴシック" w:hint="eastAsia"/>
                <w:szCs w:val="24"/>
              </w:rPr>
              <w:t>と通所介護を兼務</w:t>
            </w:r>
            <w:r w:rsidR="00457C64" w:rsidRPr="008A50FE">
              <w:rPr>
                <w:rFonts w:ascii="ＭＳ ゴシック" w:eastAsia="ＭＳ ゴシック" w:hAnsi="ＭＳ ゴシック" w:hint="eastAsia"/>
                <w:szCs w:val="24"/>
              </w:rPr>
              <w:t>する</w:t>
            </w:r>
            <w:r w:rsidRPr="008A50FE">
              <w:rPr>
                <w:rFonts w:ascii="ＭＳ ゴシック" w:eastAsia="ＭＳ ゴシック" w:hAnsi="ＭＳ ゴシック" w:hint="eastAsia"/>
                <w:szCs w:val="24"/>
              </w:rPr>
              <w:t>職員（看護職員等）については、双方の勤務表に明確に記載し、それぞれの事業所</w:t>
            </w:r>
            <w:r w:rsidR="006C6021" w:rsidRPr="008A50FE">
              <w:rPr>
                <w:rFonts w:ascii="ＭＳ ゴシック" w:eastAsia="ＭＳ ゴシック" w:hAnsi="ＭＳ ゴシック" w:hint="eastAsia"/>
                <w:szCs w:val="24"/>
              </w:rPr>
              <w:t>で</w:t>
            </w:r>
            <w:r w:rsidRPr="008A50FE">
              <w:rPr>
                <w:rFonts w:ascii="ＭＳ ゴシック" w:eastAsia="ＭＳ ゴシック" w:hAnsi="ＭＳ ゴシック" w:hint="eastAsia"/>
                <w:szCs w:val="24"/>
              </w:rPr>
              <w:t>の勤務時間を正確に計上すること。</w:t>
            </w:r>
          </w:p>
          <w:p w:rsidR="00D90588" w:rsidRPr="008A50FE" w:rsidRDefault="00D90588" w:rsidP="00D90588">
            <w:pPr>
              <w:ind w:left="153" w:hangingChars="66" w:hanging="153"/>
              <w:rPr>
                <w:rFonts w:ascii="ＭＳ ゴシック" w:eastAsia="ＭＳ ゴシック" w:hAnsi="ＭＳ ゴシック"/>
                <w:szCs w:val="24"/>
              </w:rPr>
            </w:pPr>
            <w:r w:rsidRPr="008A50FE">
              <w:rPr>
                <w:rFonts w:ascii="ＭＳ ゴシック" w:eastAsia="ＭＳ ゴシック" w:hAnsi="ＭＳ ゴシック" w:hint="eastAsia"/>
                <w:szCs w:val="24"/>
              </w:rPr>
              <w:t>・ 勤務表に職種、資格を記載すること。特に</w:t>
            </w:r>
            <w:r w:rsidR="00873208">
              <w:rPr>
                <w:rFonts w:ascii="ＭＳ ゴシック" w:eastAsia="ＭＳ ゴシック" w:hAnsi="ＭＳ ゴシック" w:hint="eastAsia"/>
                <w:szCs w:val="24"/>
              </w:rPr>
              <w:t>医師（</w:t>
            </w:r>
            <w:r w:rsidRPr="008A50FE">
              <w:rPr>
                <w:rFonts w:ascii="ＭＳ ゴシック" w:eastAsia="ＭＳ ゴシック" w:hAnsi="ＭＳ ゴシック" w:hint="eastAsia"/>
                <w:szCs w:val="24"/>
              </w:rPr>
              <w:t>嘱託医</w:t>
            </w:r>
            <w:r w:rsidR="00873208">
              <w:rPr>
                <w:rFonts w:ascii="ＭＳ ゴシック" w:eastAsia="ＭＳ ゴシック" w:hAnsi="ＭＳ ゴシック" w:hint="eastAsia"/>
                <w:szCs w:val="24"/>
              </w:rPr>
              <w:t>）</w:t>
            </w:r>
            <w:r w:rsidRPr="008A50FE">
              <w:rPr>
                <w:rFonts w:ascii="ＭＳ ゴシック" w:eastAsia="ＭＳ ゴシック" w:hAnsi="ＭＳ ゴシック" w:hint="eastAsia"/>
                <w:szCs w:val="24"/>
              </w:rPr>
              <w:t>の記載漏れが多いので注意すること。</w:t>
            </w:r>
          </w:p>
          <w:p w:rsidR="00EA0F9B" w:rsidRPr="003D4948" w:rsidRDefault="00291AE5" w:rsidP="00611282">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w:t>
            </w:r>
            <w:r w:rsidRPr="003D4948">
              <w:rPr>
                <w:rFonts w:ascii="ＭＳ ゴシック" w:eastAsia="ＭＳ ゴシック" w:hAnsi="ＭＳ ゴシック" w:hint="eastAsia"/>
                <w:szCs w:val="24"/>
              </w:rPr>
              <w:t xml:space="preserve"> </w:t>
            </w:r>
            <w:r w:rsidR="00EA0F9B" w:rsidRPr="003D4948">
              <w:rPr>
                <w:rFonts w:ascii="ＭＳ ゴシック" w:eastAsia="ＭＳ ゴシック" w:hAnsi="ＭＳ ゴシック" w:hint="eastAsia"/>
                <w:szCs w:val="24"/>
              </w:rPr>
              <w:t>（</w:t>
            </w:r>
            <w:r w:rsidRPr="003D4948">
              <w:rPr>
                <w:rFonts w:ascii="ＭＳ ゴシック" w:eastAsia="ＭＳ ゴシック" w:hAnsi="ＭＳ ゴシック" w:hint="eastAsia"/>
                <w:szCs w:val="24"/>
              </w:rPr>
              <w:t>ユニット型特養</w:t>
            </w:r>
            <w:r w:rsidR="00EA0F9B" w:rsidRPr="003D4948">
              <w:rPr>
                <w:rFonts w:ascii="ＭＳ ゴシック" w:eastAsia="ＭＳ ゴシック" w:hAnsi="ＭＳ ゴシック" w:hint="eastAsia"/>
                <w:szCs w:val="24"/>
              </w:rPr>
              <w:t>）</w:t>
            </w:r>
            <w:r w:rsidRPr="003D4948">
              <w:rPr>
                <w:rFonts w:ascii="ＭＳ ゴシック" w:eastAsia="ＭＳ ゴシック" w:hAnsi="ＭＳ ゴシック" w:hint="eastAsia"/>
                <w:szCs w:val="24"/>
              </w:rPr>
              <w:t>ユニットごとの勤務表を作成すること。昼間はユニットごとに常時１人以上</w:t>
            </w:r>
            <w:r w:rsidR="008A50FE" w:rsidRPr="003D4948">
              <w:rPr>
                <w:rFonts w:ascii="ＭＳ ゴシック" w:eastAsia="ＭＳ ゴシック" w:hAnsi="ＭＳ ゴシック" w:hint="eastAsia"/>
                <w:szCs w:val="24"/>
              </w:rPr>
              <w:t>、夜間は２ユニットごとに常時１人以上の介護職員等が配置されていること</w:t>
            </w:r>
            <w:r w:rsidRPr="003D4948">
              <w:rPr>
                <w:rFonts w:ascii="ＭＳ ゴシック" w:eastAsia="ＭＳ ゴシック" w:hAnsi="ＭＳ ゴシック" w:hint="eastAsia"/>
                <w:szCs w:val="24"/>
              </w:rPr>
              <w:t>が明確に分かるように記録すること。</w:t>
            </w:r>
          </w:p>
          <w:p w:rsidR="0027272A" w:rsidRPr="008A50FE" w:rsidRDefault="00EA0F9B" w:rsidP="00611282">
            <w:pPr>
              <w:ind w:left="123" w:hangingChars="53" w:hanging="123"/>
              <w:rPr>
                <w:rFonts w:ascii="ＭＳ ゴシック" w:eastAsia="ＭＳ ゴシック" w:hAnsi="ＭＳ ゴシック"/>
                <w:szCs w:val="24"/>
              </w:rPr>
            </w:pPr>
            <w:r w:rsidRPr="003D4948">
              <w:rPr>
                <w:rFonts w:ascii="ＭＳ ゴシック" w:eastAsia="ＭＳ ゴシック" w:hAnsi="ＭＳ ゴシック" w:hint="eastAsia"/>
                <w:szCs w:val="24"/>
              </w:rPr>
              <w:t>・ （ユニット型特養）</w:t>
            </w:r>
            <w:r w:rsidR="00291AE5" w:rsidRPr="003D4948">
              <w:rPr>
                <w:rFonts w:ascii="ＭＳ ゴシック" w:eastAsia="ＭＳ ゴシック" w:hAnsi="ＭＳ ゴシック" w:hint="eastAsia"/>
                <w:szCs w:val="24"/>
              </w:rPr>
              <w:t>ユ</w:t>
            </w:r>
            <w:r w:rsidR="00291AE5" w:rsidRPr="008A50FE">
              <w:rPr>
                <w:rFonts w:ascii="ＭＳ ゴシック" w:eastAsia="ＭＳ ゴシック" w:hAnsi="ＭＳ ゴシック" w:hint="eastAsia"/>
                <w:szCs w:val="24"/>
              </w:rPr>
              <w:t>ニットごとに常勤のユニットリーダーを</w:t>
            </w:r>
            <w:r w:rsidR="00611282" w:rsidRPr="008A50FE">
              <w:rPr>
                <w:rFonts w:ascii="ＭＳ ゴシック" w:eastAsia="ＭＳ ゴシック" w:hAnsi="ＭＳ ゴシック" w:hint="eastAsia"/>
                <w:szCs w:val="24"/>
              </w:rPr>
              <w:t>配置</w:t>
            </w:r>
            <w:r w:rsidR="00291AE5" w:rsidRPr="008A50FE">
              <w:rPr>
                <w:rFonts w:ascii="ＭＳ ゴシック" w:eastAsia="ＭＳ ゴシック" w:hAnsi="ＭＳ ゴシック" w:hint="eastAsia"/>
                <w:szCs w:val="24"/>
              </w:rPr>
              <w:t>すること。</w:t>
            </w:r>
          </w:p>
        </w:tc>
      </w:tr>
      <w:tr w:rsidR="008A50FE" w:rsidRPr="008A50FE" w:rsidTr="0027272A">
        <w:tc>
          <w:tcPr>
            <w:tcW w:w="1668" w:type="dxa"/>
            <w:shd w:val="clear" w:color="auto" w:fill="auto"/>
          </w:tcPr>
          <w:p w:rsidR="0080308C" w:rsidRPr="008A50FE" w:rsidRDefault="00A47B3B" w:rsidP="0027272A">
            <w:pPr>
              <w:rPr>
                <w:rFonts w:ascii="ＭＳ ゴシック" w:eastAsia="ＭＳ ゴシック" w:hAnsi="ＭＳ ゴシック"/>
                <w:szCs w:val="24"/>
              </w:rPr>
            </w:pPr>
            <w:r w:rsidRPr="008A50FE">
              <w:rPr>
                <w:rFonts w:ascii="ＭＳ ゴシック" w:eastAsia="ＭＳ ゴシック" w:hAnsi="ＭＳ ゴシック" w:hint="eastAsia"/>
                <w:szCs w:val="24"/>
              </w:rPr>
              <w:t>設備</w:t>
            </w:r>
          </w:p>
        </w:tc>
        <w:tc>
          <w:tcPr>
            <w:tcW w:w="7600" w:type="dxa"/>
            <w:shd w:val="clear" w:color="auto" w:fill="auto"/>
          </w:tcPr>
          <w:p w:rsidR="0080308C" w:rsidRPr="008A50FE" w:rsidRDefault="00291AE5"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w:t>
            </w:r>
            <w:r w:rsidR="00A47B3B" w:rsidRPr="008A50FE">
              <w:rPr>
                <w:rFonts w:ascii="ＭＳ ゴシック" w:eastAsia="ＭＳ ゴシック" w:hAnsi="ＭＳ ゴシック" w:hint="eastAsia"/>
                <w:szCs w:val="24"/>
              </w:rPr>
              <w:t xml:space="preserve"> 設備の用途変更に</w:t>
            </w:r>
            <w:r w:rsidR="006C6021" w:rsidRPr="008A50FE">
              <w:rPr>
                <w:rFonts w:ascii="ＭＳ ゴシック" w:eastAsia="ＭＳ ゴシック" w:hAnsi="ＭＳ ゴシック" w:hint="eastAsia"/>
                <w:szCs w:val="24"/>
              </w:rPr>
              <w:t>当た</w:t>
            </w:r>
            <w:r w:rsidR="00A47B3B" w:rsidRPr="008A50FE">
              <w:rPr>
                <w:rFonts w:ascii="ＭＳ ゴシック" w:eastAsia="ＭＳ ゴシック" w:hAnsi="ＭＳ ゴシック" w:hint="eastAsia"/>
                <w:szCs w:val="24"/>
              </w:rPr>
              <w:t>っては、</w:t>
            </w:r>
            <w:r w:rsidR="0009799F">
              <w:rPr>
                <w:rFonts w:ascii="ＭＳ ゴシック" w:eastAsia="ＭＳ ゴシック" w:hAnsi="ＭＳ ゴシック" w:hint="eastAsia"/>
                <w:szCs w:val="24"/>
              </w:rPr>
              <w:t>県</w:t>
            </w:r>
            <w:r w:rsidR="00A47B3B" w:rsidRPr="008A50FE">
              <w:rPr>
                <w:rFonts w:ascii="ＭＳ ゴシック" w:eastAsia="ＭＳ ゴシック" w:hAnsi="ＭＳ ゴシック" w:hint="eastAsia"/>
                <w:szCs w:val="24"/>
              </w:rPr>
              <w:t>福祉事務所と協議し、使用の実態と届出上の平面図を一致させること。</w:t>
            </w:r>
          </w:p>
          <w:p w:rsidR="00C251E4" w:rsidRPr="008A50FE" w:rsidRDefault="00C251E4"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併設短期入所生活介護の専用居室と特養との共用は原則として認められない</w:t>
            </w:r>
            <w:r w:rsidR="00013C97" w:rsidRPr="008A50FE">
              <w:rPr>
                <w:rFonts w:ascii="ＭＳ ゴシック" w:eastAsia="ＭＳ ゴシック" w:hAnsi="ＭＳ ゴシック" w:hint="eastAsia"/>
                <w:szCs w:val="24"/>
              </w:rPr>
              <w:t>こと</w:t>
            </w:r>
            <w:r w:rsidRPr="008A50FE">
              <w:rPr>
                <w:rFonts w:ascii="ＭＳ ゴシック" w:eastAsia="ＭＳ ゴシック" w:hAnsi="ＭＳ ゴシック" w:hint="eastAsia"/>
                <w:szCs w:val="24"/>
              </w:rPr>
              <w:t>。</w:t>
            </w:r>
          </w:p>
          <w:p w:rsidR="00EB1FA9" w:rsidRPr="008A50FE" w:rsidRDefault="00EB1FA9" w:rsidP="00DB21AC">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w:t>
            </w:r>
            <w:r w:rsidR="00033B64" w:rsidRPr="008A50FE">
              <w:rPr>
                <w:rFonts w:ascii="ＭＳ ゴシック" w:eastAsia="ＭＳ ゴシック" w:hAnsi="ＭＳ ゴシック" w:hint="eastAsia"/>
                <w:szCs w:val="24"/>
              </w:rPr>
              <w:t xml:space="preserve"> </w:t>
            </w:r>
            <w:r w:rsidRPr="008A50FE">
              <w:rPr>
                <w:rFonts w:ascii="ＭＳ ゴシック" w:eastAsia="ＭＳ ゴシック" w:hAnsi="ＭＳ ゴシック" w:hint="eastAsia"/>
                <w:szCs w:val="24"/>
              </w:rPr>
              <w:t>ナースコール等を設置すること。</w:t>
            </w:r>
          </w:p>
        </w:tc>
      </w:tr>
      <w:tr w:rsidR="00C74D17" w:rsidRPr="008A50FE" w:rsidTr="00C74D17">
        <w:tc>
          <w:tcPr>
            <w:tcW w:w="1668" w:type="dxa"/>
            <w:tcBorders>
              <w:top w:val="single" w:sz="4" w:space="0" w:color="auto"/>
              <w:left w:val="single" w:sz="4" w:space="0" w:color="auto"/>
              <w:bottom w:val="single" w:sz="4" w:space="0" w:color="auto"/>
              <w:right w:val="single" w:sz="4" w:space="0" w:color="auto"/>
            </w:tcBorders>
            <w:shd w:val="clear" w:color="auto" w:fill="auto"/>
          </w:tcPr>
          <w:p w:rsidR="00C74D17" w:rsidRPr="008A50FE" w:rsidRDefault="00C74D17" w:rsidP="003F2BB3">
            <w:pPr>
              <w:rPr>
                <w:rFonts w:ascii="ＭＳ ゴシック" w:eastAsia="ＭＳ ゴシック" w:hAnsi="ＭＳ ゴシック"/>
                <w:szCs w:val="24"/>
              </w:rPr>
            </w:pPr>
            <w:r w:rsidRPr="008A50FE">
              <w:rPr>
                <w:rFonts w:ascii="ＭＳ ゴシック" w:eastAsia="ＭＳ ゴシック" w:hAnsi="ＭＳ ゴシック" w:hint="eastAsia"/>
                <w:szCs w:val="24"/>
              </w:rPr>
              <w:t>第三者評価</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C74D17" w:rsidRPr="008A50FE" w:rsidRDefault="00C74D17" w:rsidP="00C74D17">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第三者評価の実施状況</w:t>
            </w:r>
            <w:r w:rsidR="00E20B0C" w:rsidRPr="00821551">
              <w:rPr>
                <w:rFonts w:ascii="ＭＳ ゴシック" w:eastAsia="ＭＳ ゴシック" w:hAnsi="ＭＳ ゴシック" w:hint="eastAsia"/>
                <w:szCs w:val="24"/>
              </w:rPr>
              <w:t>（実施の有無等）</w:t>
            </w:r>
            <w:r w:rsidRPr="00821551">
              <w:rPr>
                <w:rFonts w:ascii="ＭＳ ゴシック" w:eastAsia="ＭＳ ゴシック" w:hAnsi="ＭＳ ゴシック" w:hint="eastAsia"/>
                <w:szCs w:val="24"/>
              </w:rPr>
              <w:t>に</w:t>
            </w:r>
            <w:r w:rsidRPr="008A50FE">
              <w:rPr>
                <w:rFonts w:ascii="ＭＳ ゴシック" w:eastAsia="ＭＳ ゴシック" w:hAnsi="ＭＳ ゴシック" w:hint="eastAsia"/>
                <w:szCs w:val="24"/>
              </w:rPr>
              <w:t>ついて、あらかじめ入所者等に説明する文書に記載すること。</w:t>
            </w:r>
          </w:p>
        </w:tc>
      </w:tr>
      <w:tr w:rsidR="008A50FE" w:rsidRPr="008A50FE" w:rsidTr="0027272A">
        <w:tc>
          <w:tcPr>
            <w:tcW w:w="1668" w:type="dxa"/>
            <w:shd w:val="clear" w:color="auto" w:fill="auto"/>
          </w:tcPr>
          <w:p w:rsidR="0027272A" w:rsidRPr="008A50FE" w:rsidRDefault="00A47B3B" w:rsidP="005E500D">
            <w:pPr>
              <w:rPr>
                <w:rFonts w:ascii="ＭＳ ゴシック" w:eastAsia="ＭＳ ゴシック" w:hAnsi="ＭＳ ゴシック"/>
                <w:szCs w:val="24"/>
              </w:rPr>
            </w:pPr>
            <w:r w:rsidRPr="008A50FE">
              <w:rPr>
                <w:rFonts w:ascii="ＭＳ ゴシック" w:eastAsia="ＭＳ ゴシック" w:hAnsi="ＭＳ ゴシック" w:hint="eastAsia"/>
                <w:szCs w:val="24"/>
              </w:rPr>
              <w:t>入所検討</w:t>
            </w:r>
          </w:p>
          <w:p w:rsidR="0080308C" w:rsidRPr="008A50FE" w:rsidRDefault="0027272A" w:rsidP="005E500D">
            <w:pPr>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sidR="00A47B3B" w:rsidRPr="008A50FE">
              <w:rPr>
                <w:rFonts w:ascii="ＭＳ ゴシック" w:eastAsia="ＭＳ ゴシック" w:hAnsi="ＭＳ ゴシック" w:hint="eastAsia"/>
                <w:szCs w:val="24"/>
              </w:rPr>
              <w:t>委員会</w:t>
            </w:r>
          </w:p>
        </w:tc>
        <w:tc>
          <w:tcPr>
            <w:tcW w:w="7600" w:type="dxa"/>
            <w:shd w:val="clear" w:color="auto" w:fill="auto"/>
          </w:tcPr>
          <w:p w:rsidR="00A47B3B" w:rsidRPr="008A50FE" w:rsidRDefault="00A47B3B" w:rsidP="005E500D">
            <w:pPr>
              <w:ind w:leftChars="-53" w:left="-123" w:firstLineChars="53" w:firstLine="123"/>
              <w:rPr>
                <w:rFonts w:ascii="ＭＳ ゴシック" w:eastAsia="ＭＳ ゴシック" w:hAnsi="ＭＳ ゴシック"/>
                <w:szCs w:val="24"/>
              </w:rPr>
            </w:pPr>
            <w:r w:rsidRPr="008A50FE">
              <w:rPr>
                <w:rFonts w:ascii="ＭＳ ゴシック" w:eastAsia="ＭＳ ゴシック" w:hAnsi="ＭＳ ゴシック" w:hint="eastAsia"/>
                <w:szCs w:val="24"/>
              </w:rPr>
              <w:t>・</w:t>
            </w:r>
            <w:r w:rsidR="007507D2" w:rsidRPr="008A50FE">
              <w:rPr>
                <w:rFonts w:ascii="ＭＳ ゴシック" w:eastAsia="ＭＳ ゴシック" w:hAnsi="ＭＳ ゴシック" w:hint="eastAsia"/>
                <w:szCs w:val="24"/>
              </w:rPr>
              <w:t xml:space="preserve"> </w:t>
            </w:r>
            <w:r w:rsidRPr="008A50FE">
              <w:rPr>
                <w:rFonts w:ascii="ＭＳ ゴシック" w:eastAsia="ＭＳ ゴシック" w:hAnsi="ＭＳ ゴシック" w:hint="eastAsia"/>
                <w:szCs w:val="24"/>
              </w:rPr>
              <w:t>第三者委員の出席を求めること。</w:t>
            </w:r>
          </w:p>
          <w:p w:rsidR="00A47B3B" w:rsidRPr="008A50FE" w:rsidRDefault="00A47B3B"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w:t>
            </w:r>
            <w:r w:rsidR="007507D2" w:rsidRPr="008A50FE">
              <w:rPr>
                <w:rFonts w:ascii="ＭＳ ゴシック" w:eastAsia="ＭＳ ゴシック" w:hAnsi="ＭＳ ゴシック" w:hint="eastAsia"/>
                <w:szCs w:val="24"/>
              </w:rPr>
              <w:t xml:space="preserve"> </w:t>
            </w:r>
            <w:r w:rsidR="00331D76" w:rsidRPr="008A50FE">
              <w:rPr>
                <w:rFonts w:ascii="ＭＳ ゴシック" w:eastAsia="ＭＳ ゴシック" w:hAnsi="ＭＳ ゴシック" w:hint="eastAsia"/>
                <w:szCs w:val="24"/>
              </w:rPr>
              <w:t>優先入所指針に</w:t>
            </w:r>
            <w:r w:rsidRPr="008A50FE">
              <w:rPr>
                <w:rFonts w:ascii="ＭＳ ゴシック" w:eastAsia="ＭＳ ゴシック" w:hAnsi="ＭＳ ゴシック" w:hint="eastAsia"/>
                <w:szCs w:val="24"/>
              </w:rPr>
              <w:t>特例入所に関する</w:t>
            </w:r>
            <w:r w:rsidR="006C6021" w:rsidRPr="008A50FE">
              <w:rPr>
                <w:rFonts w:ascii="ＭＳ ゴシック" w:eastAsia="ＭＳ ゴシック" w:hAnsi="ＭＳ ゴシック" w:hint="eastAsia"/>
                <w:szCs w:val="24"/>
              </w:rPr>
              <w:t>規定</w:t>
            </w:r>
            <w:r w:rsidRPr="008A50FE">
              <w:rPr>
                <w:rFonts w:ascii="ＭＳ ゴシック" w:eastAsia="ＭＳ ゴシック" w:hAnsi="ＭＳ ゴシック" w:hint="eastAsia"/>
                <w:szCs w:val="24"/>
              </w:rPr>
              <w:t>を定め、申し込みがあった場合は保険者へ報告等を行うこと。</w:t>
            </w:r>
          </w:p>
          <w:p w:rsidR="00A47B3B" w:rsidRDefault="007507D2"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入所順位</w:t>
            </w:r>
            <w:r w:rsidR="002A2A31">
              <w:rPr>
                <w:rFonts w:ascii="ＭＳ ゴシック" w:eastAsia="ＭＳ ゴシック" w:hAnsi="ＭＳ ゴシック" w:hint="eastAsia"/>
                <w:szCs w:val="24"/>
              </w:rPr>
              <w:t>の決定理由</w:t>
            </w:r>
            <w:r w:rsidRPr="008A50FE">
              <w:rPr>
                <w:rFonts w:ascii="ＭＳ ゴシック" w:eastAsia="ＭＳ ゴシック" w:hAnsi="ＭＳ ゴシック" w:hint="eastAsia"/>
                <w:szCs w:val="24"/>
              </w:rPr>
              <w:t>や次の入所予定者の決定理由を議事録や順位表に明確に記録すること。</w:t>
            </w:r>
          </w:p>
          <w:p w:rsidR="008A50FE" w:rsidRPr="008A50FE" w:rsidRDefault="008A50FE" w:rsidP="005E500D">
            <w:pPr>
              <w:ind w:left="123" w:hangingChars="53" w:hanging="123"/>
              <w:rPr>
                <w:rFonts w:ascii="ＭＳ ゴシック" w:eastAsia="ＭＳ ゴシック" w:hAnsi="ＭＳ ゴシック"/>
                <w:szCs w:val="24"/>
              </w:rPr>
            </w:pPr>
            <w:r>
              <w:rPr>
                <w:rFonts w:ascii="ＭＳ ゴシック" w:eastAsia="ＭＳ ゴシック" w:hAnsi="ＭＳ ゴシック" w:hint="eastAsia"/>
                <w:szCs w:val="24"/>
              </w:rPr>
              <w:t>・ 入所申込受付後、最初の委員会で決定された順位を申込者に文書で通知すること。</w:t>
            </w:r>
          </w:p>
        </w:tc>
      </w:tr>
      <w:tr w:rsidR="00C74D17" w:rsidRPr="008A50FE" w:rsidTr="00C74D17">
        <w:tc>
          <w:tcPr>
            <w:tcW w:w="1668" w:type="dxa"/>
            <w:tcBorders>
              <w:top w:val="single" w:sz="4" w:space="0" w:color="auto"/>
              <w:left w:val="single" w:sz="4" w:space="0" w:color="auto"/>
              <w:bottom w:val="single" w:sz="4" w:space="0" w:color="auto"/>
              <w:right w:val="single" w:sz="4" w:space="0" w:color="auto"/>
            </w:tcBorders>
            <w:shd w:val="clear" w:color="auto" w:fill="auto"/>
          </w:tcPr>
          <w:p w:rsidR="00C74D17" w:rsidRDefault="00C74D17" w:rsidP="003F2BB3">
            <w:pPr>
              <w:rPr>
                <w:rFonts w:ascii="ＭＳ ゴシック" w:eastAsia="ＭＳ ゴシック" w:hAnsi="ＭＳ ゴシック"/>
                <w:szCs w:val="24"/>
              </w:rPr>
            </w:pPr>
            <w:r w:rsidRPr="008A50FE">
              <w:rPr>
                <w:rFonts w:ascii="ＭＳ ゴシック" w:eastAsia="ＭＳ ゴシック" w:hAnsi="ＭＳ ゴシック" w:hint="eastAsia"/>
                <w:szCs w:val="24"/>
              </w:rPr>
              <w:t>サービス提供</w:t>
            </w:r>
          </w:p>
          <w:p w:rsidR="00C74D17" w:rsidRPr="008A50FE" w:rsidRDefault="00C74D17" w:rsidP="003F2BB3">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8A50FE">
              <w:rPr>
                <w:rFonts w:ascii="ＭＳ ゴシック" w:eastAsia="ＭＳ ゴシック" w:hAnsi="ＭＳ ゴシック" w:hint="eastAsia"/>
                <w:szCs w:val="24"/>
              </w:rPr>
              <w:t>の記録</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C74D17" w:rsidRPr="008A50FE" w:rsidRDefault="00C74D17" w:rsidP="00A75606">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介護記録について、入所者の心身の状況とサービスの内容を記録すること。</w:t>
            </w:r>
          </w:p>
          <w:p w:rsidR="00C74D17" w:rsidRPr="008A50FE" w:rsidRDefault="00C74D17" w:rsidP="00A75606">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施設サービス計画（課題、目標、援助内容）との関係についても記</w:t>
            </w:r>
            <w:r w:rsidRPr="008A50FE">
              <w:rPr>
                <w:rFonts w:ascii="ＭＳ ゴシック" w:eastAsia="ＭＳ ゴシック" w:hAnsi="ＭＳ ゴシック" w:hint="eastAsia"/>
                <w:szCs w:val="24"/>
              </w:rPr>
              <w:lastRenderedPageBreak/>
              <w:t>録すること。</w:t>
            </w:r>
          </w:p>
        </w:tc>
      </w:tr>
      <w:tr w:rsidR="008A50FE" w:rsidRPr="008A50FE" w:rsidTr="0027272A">
        <w:tc>
          <w:tcPr>
            <w:tcW w:w="1668" w:type="dxa"/>
            <w:shd w:val="clear" w:color="auto" w:fill="auto"/>
          </w:tcPr>
          <w:p w:rsidR="0027272A" w:rsidRPr="008A50FE" w:rsidRDefault="007507D2" w:rsidP="005E500D">
            <w:pPr>
              <w:rPr>
                <w:rFonts w:ascii="ＭＳ ゴシック" w:eastAsia="ＭＳ ゴシック" w:hAnsi="ＭＳ ゴシック"/>
                <w:szCs w:val="24"/>
              </w:rPr>
            </w:pPr>
            <w:r w:rsidRPr="008A50FE">
              <w:rPr>
                <w:rFonts w:ascii="ＭＳ ゴシック" w:eastAsia="ＭＳ ゴシック" w:hAnsi="ＭＳ ゴシック" w:hint="eastAsia"/>
                <w:szCs w:val="24"/>
              </w:rPr>
              <w:lastRenderedPageBreak/>
              <w:t>利用料等の</w:t>
            </w:r>
          </w:p>
          <w:p w:rsidR="0080308C" w:rsidRPr="008A50FE" w:rsidRDefault="008A50FE" w:rsidP="005E500D">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7507D2" w:rsidRPr="008A50FE">
              <w:rPr>
                <w:rFonts w:ascii="ＭＳ ゴシック" w:eastAsia="ＭＳ ゴシック" w:hAnsi="ＭＳ ゴシック" w:hint="eastAsia"/>
                <w:szCs w:val="24"/>
              </w:rPr>
              <w:t>受領</w:t>
            </w:r>
          </w:p>
        </w:tc>
        <w:tc>
          <w:tcPr>
            <w:tcW w:w="7600" w:type="dxa"/>
            <w:shd w:val="clear" w:color="auto" w:fill="auto"/>
          </w:tcPr>
          <w:p w:rsidR="0080308C" w:rsidRPr="008A50FE" w:rsidRDefault="007507D2"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sidR="00C4103B" w:rsidRPr="008A50FE">
              <w:rPr>
                <w:rFonts w:ascii="ＭＳ ゴシック" w:eastAsia="ＭＳ ゴシック" w:hAnsi="ＭＳ ゴシック" w:hint="eastAsia"/>
                <w:szCs w:val="24"/>
              </w:rPr>
              <w:t>食事、入浴、排泄等の</w:t>
            </w:r>
            <w:r w:rsidRPr="008A50FE">
              <w:rPr>
                <w:rFonts w:ascii="ＭＳ ゴシック" w:eastAsia="ＭＳ ゴシック" w:hAnsi="ＭＳ ゴシック" w:hint="eastAsia"/>
                <w:szCs w:val="24"/>
              </w:rPr>
              <w:t>基本的に施設サービスとして行うべきものは利用者から費用を徴収できない</w:t>
            </w:r>
            <w:r w:rsidR="00C4103B" w:rsidRPr="008A50FE">
              <w:rPr>
                <w:rFonts w:ascii="ＭＳ ゴシック" w:eastAsia="ＭＳ ゴシック" w:hAnsi="ＭＳ ゴシック" w:hint="eastAsia"/>
                <w:szCs w:val="24"/>
              </w:rPr>
              <w:t>ものであること</w:t>
            </w:r>
            <w:r w:rsidRPr="008A50FE">
              <w:rPr>
                <w:rFonts w:ascii="ＭＳ ゴシック" w:eastAsia="ＭＳ ゴシック" w:hAnsi="ＭＳ ゴシック" w:hint="eastAsia"/>
                <w:szCs w:val="24"/>
              </w:rPr>
              <w:t>。</w:t>
            </w:r>
          </w:p>
          <w:p w:rsidR="00331D76" w:rsidRPr="008A50FE" w:rsidRDefault="00331D76" w:rsidP="00033B64">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w:t>
            </w:r>
            <w:r w:rsidR="00461215" w:rsidRPr="008A50FE">
              <w:rPr>
                <w:rFonts w:ascii="ＭＳ ゴシック" w:eastAsia="ＭＳ ゴシック" w:hAnsi="ＭＳ ゴシック" w:hint="eastAsia"/>
                <w:szCs w:val="24"/>
              </w:rPr>
              <w:t xml:space="preserve"> </w:t>
            </w:r>
            <w:r w:rsidRPr="008A50FE">
              <w:rPr>
                <w:rFonts w:ascii="ＭＳ ゴシック" w:eastAsia="ＭＳ ゴシック" w:hAnsi="ＭＳ ゴシック" w:hint="eastAsia"/>
                <w:szCs w:val="24"/>
              </w:rPr>
              <w:t>日用品費、預り金出納管理費等</w:t>
            </w:r>
            <w:r w:rsidR="002D1E64" w:rsidRPr="008A50FE">
              <w:rPr>
                <w:rFonts w:ascii="ＭＳ ゴシック" w:eastAsia="ＭＳ ゴシック" w:hAnsi="ＭＳ ゴシック" w:hint="eastAsia"/>
                <w:szCs w:val="24"/>
              </w:rPr>
              <w:t>については、</w:t>
            </w:r>
            <w:r w:rsidR="00C17D0D" w:rsidRPr="00821551">
              <w:rPr>
                <w:rFonts w:ascii="ＭＳ ゴシック" w:eastAsia="ＭＳ ゴシック" w:hAnsi="ＭＳ ゴシック" w:hint="eastAsia"/>
                <w:szCs w:val="24"/>
              </w:rPr>
              <w:t>積算根拠を作成し</w:t>
            </w:r>
            <w:r w:rsidR="00033B64" w:rsidRPr="008A50FE">
              <w:rPr>
                <w:rFonts w:ascii="ＭＳ ゴシック" w:eastAsia="ＭＳ ゴシック" w:hAnsi="ＭＳ ゴシック" w:hint="eastAsia"/>
                <w:szCs w:val="24"/>
              </w:rPr>
              <w:t>実費相当額の範囲内で徴収する</w:t>
            </w:r>
            <w:r w:rsidRPr="008A50FE">
              <w:rPr>
                <w:rFonts w:ascii="ＭＳ ゴシック" w:eastAsia="ＭＳ ゴシック" w:hAnsi="ＭＳ ゴシック" w:hint="eastAsia"/>
                <w:szCs w:val="24"/>
              </w:rPr>
              <w:t>こと。</w:t>
            </w:r>
            <w:r w:rsidR="002D1E64" w:rsidRPr="008A50FE">
              <w:rPr>
                <w:rFonts w:ascii="ＭＳ ゴシック" w:eastAsia="ＭＳ ゴシック" w:hAnsi="ＭＳ ゴシック" w:hint="eastAsia"/>
                <w:szCs w:val="24"/>
              </w:rPr>
              <w:t>また、入所者の自由な選択制とすること。</w:t>
            </w:r>
          </w:p>
        </w:tc>
      </w:tr>
      <w:tr w:rsidR="008A50FE" w:rsidRPr="008A50FE" w:rsidTr="0027272A">
        <w:tc>
          <w:tcPr>
            <w:tcW w:w="1668" w:type="dxa"/>
            <w:shd w:val="clear" w:color="auto" w:fill="auto"/>
          </w:tcPr>
          <w:p w:rsidR="0080308C" w:rsidRPr="008A50FE" w:rsidRDefault="007507D2" w:rsidP="0027272A">
            <w:pPr>
              <w:rPr>
                <w:rFonts w:ascii="ＭＳ ゴシック" w:eastAsia="ＭＳ ゴシック" w:hAnsi="ＭＳ ゴシック"/>
                <w:szCs w:val="24"/>
              </w:rPr>
            </w:pPr>
            <w:r w:rsidRPr="008A50FE">
              <w:rPr>
                <w:rFonts w:ascii="ＭＳ ゴシック" w:eastAsia="ＭＳ ゴシック" w:hAnsi="ＭＳ ゴシック" w:hint="eastAsia"/>
                <w:szCs w:val="24"/>
              </w:rPr>
              <w:t>身体拘束</w:t>
            </w:r>
          </w:p>
        </w:tc>
        <w:tc>
          <w:tcPr>
            <w:tcW w:w="7600" w:type="dxa"/>
            <w:shd w:val="clear" w:color="auto" w:fill="auto"/>
          </w:tcPr>
          <w:p w:rsidR="00461215" w:rsidRPr="008A50FE" w:rsidRDefault="00461215"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身体的拘束適正化に係る指針を定めること。</w:t>
            </w:r>
          </w:p>
          <w:p w:rsidR="00461215" w:rsidRPr="008A50FE" w:rsidRDefault="007507D2"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sidR="006D3E44" w:rsidRPr="008A50FE">
              <w:rPr>
                <w:rFonts w:ascii="ＭＳ ゴシック" w:eastAsia="ＭＳ ゴシック" w:hAnsi="ＭＳ ゴシック" w:hint="eastAsia"/>
                <w:szCs w:val="24"/>
              </w:rPr>
              <w:t>身体</w:t>
            </w:r>
            <w:r w:rsidR="00461215" w:rsidRPr="008A50FE">
              <w:rPr>
                <w:rFonts w:ascii="ＭＳ ゴシック" w:eastAsia="ＭＳ ゴシック" w:hAnsi="ＭＳ ゴシック" w:hint="eastAsia"/>
                <w:szCs w:val="24"/>
              </w:rPr>
              <w:t>的</w:t>
            </w:r>
            <w:r w:rsidR="006D3E44" w:rsidRPr="008A50FE">
              <w:rPr>
                <w:rFonts w:ascii="ＭＳ ゴシック" w:eastAsia="ＭＳ ゴシック" w:hAnsi="ＭＳ ゴシック" w:hint="eastAsia"/>
                <w:szCs w:val="24"/>
              </w:rPr>
              <w:t>拘束</w:t>
            </w:r>
            <w:r w:rsidR="00461215" w:rsidRPr="008A50FE">
              <w:rPr>
                <w:rFonts w:ascii="ＭＳ ゴシック" w:eastAsia="ＭＳ ゴシック" w:hAnsi="ＭＳ ゴシック" w:hint="eastAsia"/>
                <w:szCs w:val="24"/>
              </w:rPr>
              <w:t>適正化委員会を</w:t>
            </w:r>
            <w:r w:rsidR="00FC3E2A" w:rsidRPr="008A50FE">
              <w:rPr>
                <w:rFonts w:ascii="ＭＳ ゴシック" w:eastAsia="ＭＳ ゴシック" w:hAnsi="ＭＳ ゴシック" w:hint="eastAsia"/>
                <w:szCs w:val="24"/>
              </w:rPr>
              <w:t>３月に１回</w:t>
            </w:r>
            <w:r w:rsidR="00426F87" w:rsidRPr="008A50FE">
              <w:rPr>
                <w:rFonts w:ascii="ＭＳ ゴシック" w:eastAsia="ＭＳ ゴシック" w:hAnsi="ＭＳ ゴシック" w:hint="eastAsia"/>
                <w:szCs w:val="24"/>
              </w:rPr>
              <w:t>以上</w:t>
            </w:r>
            <w:r w:rsidR="006D3E44" w:rsidRPr="008A50FE">
              <w:rPr>
                <w:rFonts w:ascii="ＭＳ ゴシック" w:eastAsia="ＭＳ ゴシック" w:hAnsi="ＭＳ ゴシック" w:hint="eastAsia"/>
                <w:szCs w:val="24"/>
              </w:rPr>
              <w:t>開催</w:t>
            </w:r>
            <w:r w:rsidR="00847D32">
              <w:rPr>
                <w:rFonts w:ascii="ＭＳ ゴシック" w:eastAsia="ＭＳ ゴシック" w:hAnsi="ＭＳ ゴシック" w:hint="eastAsia"/>
                <w:szCs w:val="24"/>
              </w:rPr>
              <w:t>することと</w:t>
            </w:r>
            <w:r w:rsidR="006D3E44" w:rsidRPr="008A50FE">
              <w:rPr>
                <w:rFonts w:ascii="ＭＳ ゴシック" w:eastAsia="ＭＳ ゴシック" w:hAnsi="ＭＳ ゴシック" w:hint="eastAsia"/>
                <w:szCs w:val="24"/>
              </w:rPr>
              <w:t>し、</w:t>
            </w:r>
            <w:r w:rsidR="00847D32" w:rsidRPr="008A50FE">
              <w:rPr>
                <w:rFonts w:ascii="ＭＳ ゴシック" w:eastAsia="ＭＳ ゴシック" w:hAnsi="ＭＳ ゴシック" w:hint="eastAsia"/>
                <w:szCs w:val="24"/>
              </w:rPr>
              <w:t>施設長は</w:t>
            </w:r>
            <w:r w:rsidR="00FC3E2A" w:rsidRPr="008A50FE">
              <w:rPr>
                <w:rFonts w:ascii="ＭＳ ゴシック" w:eastAsia="ＭＳ ゴシック" w:hAnsi="ＭＳ ゴシック" w:hint="eastAsia"/>
                <w:szCs w:val="24"/>
              </w:rPr>
              <w:t>委員会に</w:t>
            </w:r>
            <w:r w:rsidR="006D3E44" w:rsidRPr="008A50FE">
              <w:rPr>
                <w:rFonts w:ascii="ＭＳ ゴシック" w:eastAsia="ＭＳ ゴシック" w:hAnsi="ＭＳ ゴシック" w:hint="eastAsia"/>
                <w:szCs w:val="24"/>
              </w:rPr>
              <w:t>参加すること。</w:t>
            </w:r>
          </w:p>
          <w:p w:rsidR="00461215" w:rsidRPr="008A50FE" w:rsidRDefault="00461215"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身体的拘束適正化に係る研修を</w:t>
            </w:r>
            <w:r w:rsidR="00065AA6">
              <w:rPr>
                <w:rFonts w:ascii="ＭＳ ゴシック" w:eastAsia="ＭＳ ゴシック" w:hAnsi="ＭＳ ゴシック" w:hint="eastAsia"/>
                <w:szCs w:val="24"/>
              </w:rPr>
              <w:t>年</w:t>
            </w:r>
            <w:r w:rsidRPr="008A50FE">
              <w:rPr>
                <w:rFonts w:ascii="ＭＳ ゴシック" w:eastAsia="ＭＳ ゴシック" w:hAnsi="ＭＳ ゴシック" w:hint="eastAsia"/>
                <w:szCs w:val="24"/>
              </w:rPr>
              <w:t>２回以上開催する</w:t>
            </w:r>
            <w:r w:rsidR="008B03D9" w:rsidRPr="008A50FE">
              <w:rPr>
                <w:rFonts w:ascii="ＭＳ ゴシック" w:eastAsia="ＭＳ ゴシック" w:hAnsi="ＭＳ ゴシック" w:hint="eastAsia"/>
                <w:szCs w:val="24"/>
              </w:rPr>
              <w:t>こと。また、</w:t>
            </w:r>
            <w:r w:rsidR="00611282" w:rsidRPr="008A50FE">
              <w:rPr>
                <w:rFonts w:ascii="ＭＳ ゴシック" w:eastAsia="ＭＳ ゴシック" w:hAnsi="ＭＳ ゴシック" w:hint="eastAsia"/>
                <w:szCs w:val="24"/>
              </w:rPr>
              <w:t>新規職員採用時には、必ず</w:t>
            </w:r>
            <w:r w:rsidR="008B03D9" w:rsidRPr="008A50FE">
              <w:rPr>
                <w:rFonts w:ascii="ＭＳ ゴシック" w:eastAsia="ＭＳ ゴシック" w:hAnsi="ＭＳ ゴシック" w:hint="eastAsia"/>
                <w:szCs w:val="24"/>
              </w:rPr>
              <w:t>研修を</w:t>
            </w:r>
            <w:r w:rsidR="00611282" w:rsidRPr="008A50FE">
              <w:rPr>
                <w:rFonts w:ascii="ＭＳ ゴシック" w:eastAsia="ＭＳ ゴシック" w:hAnsi="ＭＳ ゴシック" w:hint="eastAsia"/>
                <w:szCs w:val="24"/>
              </w:rPr>
              <w:t>実施する</w:t>
            </w:r>
            <w:r w:rsidRPr="008A50FE">
              <w:rPr>
                <w:rFonts w:ascii="ＭＳ ゴシック" w:eastAsia="ＭＳ ゴシック" w:hAnsi="ＭＳ ゴシック" w:hint="eastAsia"/>
                <w:szCs w:val="24"/>
              </w:rPr>
              <w:t>こと。</w:t>
            </w:r>
          </w:p>
          <w:p w:rsidR="006D3E44" w:rsidRPr="008A50FE" w:rsidRDefault="006D3E44"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sidR="008B45DA" w:rsidRPr="008A50FE">
              <w:rPr>
                <w:rFonts w:ascii="ＭＳ ゴシック" w:eastAsia="ＭＳ ゴシック" w:hAnsi="ＭＳ ゴシック" w:hint="eastAsia"/>
                <w:szCs w:val="24"/>
              </w:rPr>
              <w:t>身体拘束を行っている場合は、</w:t>
            </w:r>
            <w:r w:rsidRPr="008A50FE">
              <w:rPr>
                <w:rFonts w:ascii="ＭＳ ゴシック" w:eastAsia="ＭＳ ゴシック" w:hAnsi="ＭＳ ゴシック" w:hint="eastAsia"/>
                <w:szCs w:val="24"/>
              </w:rPr>
              <w:t>定期的に</w:t>
            </w:r>
            <w:r w:rsidR="00195C19" w:rsidRPr="008A50FE">
              <w:rPr>
                <w:rFonts w:ascii="ＭＳ ゴシック" w:eastAsia="ＭＳ ゴシック" w:hAnsi="ＭＳ ゴシック" w:hint="eastAsia"/>
                <w:szCs w:val="24"/>
              </w:rPr>
              <w:t>解除について検討すること。</w:t>
            </w:r>
          </w:p>
          <w:p w:rsidR="006D3E44" w:rsidRPr="008A50FE" w:rsidRDefault="006D3E44" w:rsidP="008B45DA">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身体拘束が必要な理由を「緊急やむを得ない身体拘束に関する説明書」に明確に記載すること。</w:t>
            </w:r>
            <w:r w:rsidR="008B45DA" w:rsidRPr="008A50FE">
              <w:rPr>
                <w:rFonts w:ascii="ＭＳ ゴシック" w:eastAsia="ＭＳ ゴシック" w:hAnsi="ＭＳ ゴシック" w:hint="eastAsia"/>
                <w:szCs w:val="24"/>
              </w:rPr>
              <w:t>期間は最長でも３か月とすること。</w:t>
            </w:r>
          </w:p>
        </w:tc>
      </w:tr>
      <w:tr w:rsidR="00847D32" w:rsidRPr="008A50FE" w:rsidTr="0027272A">
        <w:tc>
          <w:tcPr>
            <w:tcW w:w="1668" w:type="dxa"/>
            <w:shd w:val="clear" w:color="auto" w:fill="auto"/>
          </w:tcPr>
          <w:p w:rsidR="00847D32" w:rsidRPr="00821551" w:rsidRDefault="00847D32" w:rsidP="0027272A">
            <w:pPr>
              <w:rPr>
                <w:rFonts w:ascii="ＭＳ ゴシック" w:eastAsia="ＭＳ ゴシック" w:hAnsi="ＭＳ ゴシック"/>
                <w:szCs w:val="24"/>
              </w:rPr>
            </w:pPr>
            <w:r w:rsidRPr="00821551">
              <w:rPr>
                <w:rFonts w:ascii="ＭＳ ゴシック" w:eastAsia="ＭＳ ゴシック" w:hAnsi="ＭＳ ゴシック" w:hint="eastAsia"/>
                <w:szCs w:val="24"/>
              </w:rPr>
              <w:t>虐待防止</w:t>
            </w:r>
          </w:p>
        </w:tc>
        <w:tc>
          <w:tcPr>
            <w:tcW w:w="7600" w:type="dxa"/>
            <w:shd w:val="clear" w:color="auto" w:fill="auto"/>
          </w:tcPr>
          <w:p w:rsidR="00847D32" w:rsidRPr="00821551" w:rsidRDefault="00847D32" w:rsidP="00847D32">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・虐待の防止のための指針を定めること。</w:t>
            </w:r>
          </w:p>
          <w:p w:rsidR="00847D32" w:rsidRPr="00821551" w:rsidRDefault="00847D32" w:rsidP="00847D32">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・虐待の防止のための対策を検討する委員会を定期的に開催することし、施設長は委員会に参加すること。</w:t>
            </w:r>
          </w:p>
          <w:p w:rsidR="00847D32" w:rsidRPr="00821551" w:rsidRDefault="00847D32" w:rsidP="00847D32">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・虐待の防止のための従業者に対する研修を年２回以上開催すること。また、新規職員採用時には、必ず研修を実施すること。</w:t>
            </w:r>
          </w:p>
          <w:p w:rsidR="00847D32" w:rsidRPr="00821551" w:rsidRDefault="00847D32" w:rsidP="00847D32">
            <w:pPr>
              <w:ind w:left="123" w:hangingChars="53" w:hanging="123"/>
              <w:rPr>
                <w:rFonts w:ascii="ＭＳ ゴシック" w:eastAsia="ＭＳ ゴシック" w:hAnsi="ＭＳ ゴシック"/>
                <w:szCs w:val="24"/>
              </w:rPr>
            </w:pPr>
            <w:r w:rsidRPr="00821551">
              <w:rPr>
                <w:rFonts w:ascii="ＭＳ ゴシック" w:eastAsia="ＭＳ ゴシック" w:hAnsi="ＭＳ ゴシック" w:hint="eastAsia"/>
                <w:szCs w:val="24"/>
              </w:rPr>
              <w:t>・施設における虐待を防止するための体制として、</w:t>
            </w:r>
            <w:r w:rsidR="00B27624" w:rsidRPr="00821551">
              <w:rPr>
                <w:rFonts w:ascii="ＭＳ ゴシック" w:eastAsia="ＭＳ ゴシック" w:hAnsi="ＭＳ ゴシック" w:hint="eastAsia"/>
                <w:szCs w:val="24"/>
              </w:rPr>
              <w:t>専任の</w:t>
            </w:r>
            <w:r w:rsidRPr="00821551">
              <w:rPr>
                <w:rFonts w:ascii="ＭＳ ゴシック" w:eastAsia="ＭＳ ゴシック" w:hAnsi="ＭＳ ゴシック" w:hint="eastAsia"/>
                <w:szCs w:val="24"/>
              </w:rPr>
              <w:t>担当者を置くこと。</w:t>
            </w:r>
          </w:p>
        </w:tc>
      </w:tr>
      <w:tr w:rsidR="00A75606" w:rsidRPr="008A50FE" w:rsidTr="00A75606">
        <w:tc>
          <w:tcPr>
            <w:tcW w:w="1668" w:type="dxa"/>
            <w:tcBorders>
              <w:top w:val="single" w:sz="4" w:space="0" w:color="auto"/>
              <w:left w:val="single" w:sz="4" w:space="0" w:color="auto"/>
              <w:bottom w:val="single" w:sz="4" w:space="0" w:color="auto"/>
              <w:right w:val="single" w:sz="4" w:space="0" w:color="auto"/>
            </w:tcBorders>
            <w:shd w:val="clear" w:color="auto" w:fill="auto"/>
          </w:tcPr>
          <w:p w:rsidR="00A75606" w:rsidRPr="008A50FE" w:rsidRDefault="00A75606" w:rsidP="003F2BB3">
            <w:pPr>
              <w:rPr>
                <w:rFonts w:ascii="ＭＳ ゴシック" w:eastAsia="ＭＳ ゴシック" w:hAnsi="ＭＳ ゴシック"/>
                <w:szCs w:val="24"/>
              </w:rPr>
            </w:pPr>
            <w:r w:rsidRPr="008A50FE">
              <w:rPr>
                <w:rFonts w:ascii="ＭＳ ゴシック" w:eastAsia="ＭＳ ゴシック" w:hAnsi="ＭＳ ゴシック" w:hint="eastAsia"/>
                <w:szCs w:val="24"/>
              </w:rPr>
              <w:t>施設サービス</w:t>
            </w:r>
          </w:p>
          <w:p w:rsidR="00A75606" w:rsidRPr="008A50FE" w:rsidRDefault="00A75606" w:rsidP="003F2BB3">
            <w:pPr>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計画</w:t>
            </w:r>
          </w:p>
          <w:p w:rsidR="00A75606" w:rsidRPr="008A50FE" w:rsidRDefault="00A75606" w:rsidP="003F2BB3">
            <w:pPr>
              <w:rPr>
                <w:rFonts w:ascii="ＭＳ ゴシック" w:eastAsia="ＭＳ ゴシック" w:hAnsi="ＭＳ ゴシック"/>
                <w:szCs w:val="24"/>
              </w:rPr>
            </w:pPr>
            <w:r w:rsidRPr="008A50FE">
              <w:rPr>
                <w:rFonts w:ascii="ＭＳ ゴシック" w:eastAsia="ＭＳ ゴシック" w:hAnsi="ＭＳ ゴシック" w:hint="eastAsia"/>
                <w:szCs w:val="24"/>
              </w:rPr>
              <w:t>(ケアプラン)</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A75606" w:rsidRPr="008A50FE" w:rsidRDefault="00A75606" w:rsidP="003F2BB3">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計画の原案は介護支援専門員が作成すること。</w:t>
            </w:r>
          </w:p>
          <w:p w:rsidR="00A75606" w:rsidRPr="008A50FE" w:rsidRDefault="00A75606" w:rsidP="003F2BB3">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計画は継続的に作成すること。</w:t>
            </w:r>
          </w:p>
          <w:p w:rsidR="00A75606" w:rsidRPr="008A50FE" w:rsidRDefault="00A75606" w:rsidP="003F2BB3">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計画の策定時には、サービス担当者会議又は担当者に対する照会等を行うこと。</w:t>
            </w:r>
          </w:p>
          <w:p w:rsidR="00A75606" w:rsidRPr="008A50FE" w:rsidRDefault="00A75606" w:rsidP="003F2BB3">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サービス担当者会議等では、医師、生活相談員、介護職員、看護職員、機能訓練指導員、</w:t>
            </w:r>
            <w:r w:rsidR="00873208">
              <w:rPr>
                <w:rFonts w:ascii="ＭＳ ゴシック" w:eastAsia="ＭＳ ゴシック" w:hAnsi="ＭＳ ゴシック" w:hint="eastAsia"/>
                <w:szCs w:val="24"/>
              </w:rPr>
              <w:t>管理</w:t>
            </w:r>
            <w:r w:rsidRPr="008A50FE">
              <w:rPr>
                <w:rFonts w:ascii="ＭＳ ゴシック" w:eastAsia="ＭＳ ゴシック" w:hAnsi="ＭＳ ゴシック" w:hint="eastAsia"/>
                <w:szCs w:val="24"/>
              </w:rPr>
              <w:t>栄養士などから専門的意見を徴すること。</w:t>
            </w:r>
          </w:p>
          <w:p w:rsidR="00A75606" w:rsidRPr="008A50FE" w:rsidRDefault="00A75606" w:rsidP="003F2BB3">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計画に基づくサービス提供前に本人</w:t>
            </w:r>
            <w:r w:rsidR="00065AA6">
              <w:rPr>
                <w:rFonts w:ascii="ＭＳ ゴシック" w:eastAsia="ＭＳ ゴシック" w:hAnsi="ＭＳ ゴシック" w:hint="eastAsia"/>
                <w:szCs w:val="24"/>
              </w:rPr>
              <w:t>や家族等</w:t>
            </w:r>
            <w:r w:rsidRPr="008A50FE">
              <w:rPr>
                <w:rFonts w:ascii="ＭＳ ゴシック" w:eastAsia="ＭＳ ゴシック" w:hAnsi="ＭＳ ゴシック" w:hint="eastAsia"/>
                <w:szCs w:val="24"/>
              </w:rPr>
              <w:t>に計画内容を説明し、承諾（署名）を得ること。</w:t>
            </w:r>
          </w:p>
          <w:p w:rsidR="00A75606" w:rsidRPr="008A50FE" w:rsidRDefault="00A75606" w:rsidP="003F2BB3">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計画の目標期間は入所者の状況を踏まえて適切に設定すること。</w:t>
            </w:r>
          </w:p>
        </w:tc>
      </w:tr>
      <w:tr w:rsidR="008A50FE" w:rsidRPr="008A50FE" w:rsidTr="0027272A">
        <w:trPr>
          <w:trHeight w:val="1153"/>
        </w:trPr>
        <w:tc>
          <w:tcPr>
            <w:tcW w:w="1668" w:type="dxa"/>
            <w:shd w:val="clear" w:color="auto" w:fill="auto"/>
          </w:tcPr>
          <w:p w:rsidR="0080308C" w:rsidRPr="008A50FE" w:rsidRDefault="006D3E44" w:rsidP="005E500D">
            <w:pPr>
              <w:rPr>
                <w:rFonts w:ascii="ＭＳ ゴシック" w:eastAsia="ＭＳ ゴシック" w:hAnsi="ＭＳ ゴシック"/>
                <w:szCs w:val="24"/>
              </w:rPr>
            </w:pPr>
            <w:r w:rsidRPr="008A50FE">
              <w:rPr>
                <w:rFonts w:ascii="ＭＳ ゴシック" w:eastAsia="ＭＳ ゴシック" w:hAnsi="ＭＳ ゴシック" w:hint="eastAsia"/>
                <w:szCs w:val="24"/>
              </w:rPr>
              <w:t>介</w:t>
            </w:r>
            <w:r w:rsidR="0027272A" w:rsidRPr="008A50FE">
              <w:rPr>
                <w:rFonts w:ascii="ＭＳ ゴシック" w:eastAsia="ＭＳ ゴシック" w:hAnsi="ＭＳ ゴシック" w:hint="eastAsia"/>
                <w:szCs w:val="24"/>
              </w:rPr>
              <w:t xml:space="preserve">　</w:t>
            </w:r>
            <w:r w:rsidRPr="008A50FE">
              <w:rPr>
                <w:rFonts w:ascii="ＭＳ ゴシック" w:eastAsia="ＭＳ ゴシック" w:hAnsi="ＭＳ ゴシック" w:hint="eastAsia"/>
                <w:szCs w:val="24"/>
              </w:rPr>
              <w:t>護</w:t>
            </w:r>
          </w:p>
        </w:tc>
        <w:tc>
          <w:tcPr>
            <w:tcW w:w="7600" w:type="dxa"/>
            <w:shd w:val="clear" w:color="auto" w:fill="auto"/>
          </w:tcPr>
          <w:p w:rsidR="0080308C" w:rsidRPr="008A50FE" w:rsidRDefault="006D3E44" w:rsidP="00611282">
            <w:pPr>
              <w:ind w:left="174" w:hangingChars="75" w:hanging="174"/>
              <w:rPr>
                <w:rFonts w:ascii="ＭＳ ゴシック" w:eastAsia="ＭＳ ゴシック" w:hAnsi="ＭＳ ゴシック"/>
                <w:szCs w:val="24"/>
              </w:rPr>
            </w:pPr>
            <w:r w:rsidRPr="008A50FE">
              <w:rPr>
                <w:rFonts w:ascii="ＭＳ ゴシック" w:eastAsia="ＭＳ ゴシック" w:hAnsi="ＭＳ ゴシック" w:hint="eastAsia"/>
                <w:szCs w:val="24"/>
              </w:rPr>
              <w:t>・ 入浴の記録について正確に記録すること。</w:t>
            </w:r>
            <w:r w:rsidR="00611282" w:rsidRPr="008A50FE">
              <w:rPr>
                <w:rFonts w:ascii="ＭＳ ゴシック" w:eastAsia="ＭＳ ゴシック" w:hAnsi="ＭＳ ゴシック" w:hint="eastAsia"/>
                <w:szCs w:val="24"/>
              </w:rPr>
              <w:t>また、入浴を中止した場合、その理由と代替措置を記録すること。</w:t>
            </w:r>
          </w:p>
          <w:p w:rsidR="006D3E44" w:rsidRDefault="006D3E44" w:rsidP="005E500D">
            <w:pPr>
              <w:ind w:leftChars="-53" w:left="-123" w:firstLineChars="53" w:firstLine="123"/>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sidR="00EB5BB3" w:rsidRPr="008A50FE">
              <w:rPr>
                <w:rFonts w:ascii="ＭＳ ゴシック" w:eastAsia="ＭＳ ゴシック" w:hAnsi="ＭＳ ゴシック" w:hint="eastAsia"/>
                <w:szCs w:val="24"/>
              </w:rPr>
              <w:t>入浴事故防止研修を定期的に現場で実施すること。</w:t>
            </w:r>
          </w:p>
          <w:p w:rsidR="00F40E8D" w:rsidRDefault="00F40E8D" w:rsidP="00F40E8D">
            <w:pPr>
              <w:ind w:left="174" w:hangingChars="75" w:hanging="174"/>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喀痰吸引を実施する場合、医師の指示書に基づき計画書を作成するとともに、実施後は安全委員会に報告すること。</w:t>
            </w:r>
          </w:p>
          <w:p w:rsidR="00594AB4" w:rsidRPr="008A50FE" w:rsidRDefault="0074615D" w:rsidP="00F40E8D">
            <w:pPr>
              <w:ind w:left="174" w:hangingChars="75" w:hanging="174"/>
              <w:rPr>
                <w:rFonts w:ascii="ＭＳ ゴシック" w:eastAsia="ＭＳ ゴシック" w:hAnsi="ＭＳ ゴシック"/>
                <w:szCs w:val="24"/>
              </w:rPr>
            </w:pPr>
            <w:r w:rsidRPr="008A50FE">
              <w:rPr>
                <w:rFonts w:ascii="ＭＳ ゴシック" w:eastAsia="ＭＳ ゴシック" w:hAnsi="ＭＳ ゴシック" w:hint="eastAsia"/>
                <w:szCs w:val="24"/>
              </w:rPr>
              <w:t>・ ユニット型特養の場合、</w:t>
            </w:r>
            <w:r w:rsidR="00F40E8D">
              <w:rPr>
                <w:rFonts w:ascii="ＭＳ ゴシック" w:eastAsia="ＭＳ ゴシック" w:hAnsi="ＭＳ ゴシック" w:hint="eastAsia"/>
                <w:szCs w:val="24"/>
              </w:rPr>
              <w:t>個別</w:t>
            </w:r>
            <w:r w:rsidRPr="008A50FE">
              <w:rPr>
                <w:rFonts w:ascii="ＭＳ ゴシック" w:eastAsia="ＭＳ ゴシック" w:hAnsi="ＭＳ ゴシック" w:hint="eastAsia"/>
                <w:szCs w:val="24"/>
              </w:rPr>
              <w:t>ケアを推進すること。</w:t>
            </w:r>
          </w:p>
        </w:tc>
      </w:tr>
      <w:tr w:rsidR="00A75606" w:rsidRPr="008A50FE" w:rsidTr="00A75606">
        <w:trPr>
          <w:trHeight w:val="1153"/>
        </w:trPr>
        <w:tc>
          <w:tcPr>
            <w:tcW w:w="1668" w:type="dxa"/>
            <w:tcBorders>
              <w:top w:val="single" w:sz="4" w:space="0" w:color="auto"/>
              <w:left w:val="single" w:sz="4" w:space="0" w:color="auto"/>
              <w:bottom w:val="single" w:sz="4" w:space="0" w:color="auto"/>
              <w:right w:val="single" w:sz="4" w:space="0" w:color="auto"/>
            </w:tcBorders>
            <w:shd w:val="clear" w:color="auto" w:fill="auto"/>
          </w:tcPr>
          <w:p w:rsidR="00A75606" w:rsidRPr="00A75606" w:rsidRDefault="00A75606" w:rsidP="003F2BB3">
            <w:pPr>
              <w:rPr>
                <w:rFonts w:ascii="ＭＳ ゴシック" w:eastAsia="ＭＳ ゴシック" w:hAnsi="ＭＳ ゴシック"/>
                <w:szCs w:val="24"/>
              </w:rPr>
            </w:pPr>
            <w:r w:rsidRPr="00A75606">
              <w:rPr>
                <w:rFonts w:ascii="ＭＳ ゴシック" w:eastAsia="ＭＳ ゴシック" w:hAnsi="ＭＳ ゴシック" w:hint="eastAsia"/>
                <w:szCs w:val="24"/>
              </w:rPr>
              <w:lastRenderedPageBreak/>
              <w:t>運営規程</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A75606" w:rsidRDefault="00A75606" w:rsidP="00A75606">
            <w:pPr>
              <w:ind w:left="174" w:hangingChars="75" w:hanging="174"/>
              <w:rPr>
                <w:rFonts w:ascii="ＭＳ ゴシック" w:eastAsia="ＭＳ ゴシック" w:hAnsi="ＭＳ ゴシック"/>
                <w:szCs w:val="24"/>
              </w:rPr>
            </w:pPr>
            <w:r>
              <w:rPr>
                <w:rFonts w:ascii="ＭＳ ゴシック" w:eastAsia="ＭＳ ゴシック" w:hAnsi="ＭＳ ゴシック" w:hint="eastAsia"/>
                <w:szCs w:val="24"/>
              </w:rPr>
              <w:t>・ 虐待の防止のための措置に関する事項を定めること。</w:t>
            </w:r>
          </w:p>
          <w:p w:rsidR="00A75606" w:rsidRPr="008A50FE" w:rsidRDefault="00A75606" w:rsidP="00A75606">
            <w:pPr>
              <w:ind w:left="174" w:hangingChars="75" w:hanging="174"/>
              <w:rPr>
                <w:rFonts w:ascii="ＭＳ ゴシック" w:eastAsia="ＭＳ ゴシック" w:hAnsi="ＭＳ ゴシック"/>
                <w:szCs w:val="24"/>
              </w:rPr>
            </w:pPr>
            <w:r w:rsidRPr="008A50FE">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Pr="008A50FE">
              <w:rPr>
                <w:rFonts w:ascii="ＭＳ ゴシック" w:eastAsia="ＭＳ ゴシック" w:hAnsi="ＭＳ ゴシック" w:hint="eastAsia"/>
                <w:szCs w:val="24"/>
              </w:rPr>
              <w:t>入所者又は他の入所者等の生命又は身体を保護するため緊急やむを得ない場合に身体拘束等を行う際の手続きを定めること。</w:t>
            </w:r>
          </w:p>
        </w:tc>
      </w:tr>
      <w:tr w:rsidR="008A50FE" w:rsidRPr="008A50FE" w:rsidTr="0027272A">
        <w:tc>
          <w:tcPr>
            <w:tcW w:w="1668" w:type="dxa"/>
            <w:shd w:val="clear" w:color="auto" w:fill="auto"/>
          </w:tcPr>
          <w:p w:rsidR="0080308C" w:rsidRPr="008A50FE" w:rsidRDefault="00E36BA2" w:rsidP="00E36BA2">
            <w:pPr>
              <w:rPr>
                <w:rFonts w:ascii="ＭＳ ゴシック" w:eastAsia="ＭＳ ゴシック" w:hAnsi="ＭＳ ゴシック"/>
                <w:szCs w:val="24"/>
              </w:rPr>
            </w:pPr>
            <w:r w:rsidRPr="008A50FE">
              <w:rPr>
                <w:rFonts w:ascii="ＭＳ ゴシック" w:eastAsia="ＭＳ ゴシック" w:hAnsi="ＭＳ ゴシック" w:hint="eastAsia"/>
                <w:szCs w:val="24"/>
              </w:rPr>
              <w:t>衛生管理</w:t>
            </w:r>
          </w:p>
        </w:tc>
        <w:tc>
          <w:tcPr>
            <w:tcW w:w="7600" w:type="dxa"/>
            <w:shd w:val="clear" w:color="auto" w:fill="auto"/>
          </w:tcPr>
          <w:p w:rsidR="0080308C" w:rsidRPr="008A50FE" w:rsidRDefault="0074615D" w:rsidP="005E500D">
            <w:pPr>
              <w:ind w:leftChars="-53" w:left="-123" w:firstLineChars="53" w:firstLine="123"/>
              <w:rPr>
                <w:rFonts w:ascii="ＭＳ ゴシック" w:eastAsia="ＭＳ ゴシック" w:hAnsi="ＭＳ ゴシック"/>
                <w:szCs w:val="24"/>
              </w:rPr>
            </w:pPr>
            <w:r w:rsidRPr="008A50FE">
              <w:rPr>
                <w:rFonts w:ascii="ＭＳ ゴシック" w:eastAsia="ＭＳ ゴシック" w:hAnsi="ＭＳ ゴシック" w:hint="eastAsia"/>
                <w:szCs w:val="24"/>
              </w:rPr>
              <w:t>・ 清潔物と汚物は区別して取扱い、保管すること。</w:t>
            </w:r>
          </w:p>
          <w:p w:rsidR="0074615D" w:rsidRPr="008A50FE" w:rsidRDefault="0074615D" w:rsidP="005E500D">
            <w:pPr>
              <w:ind w:leftChars="-53" w:left="-123" w:firstLineChars="53" w:firstLine="123"/>
              <w:rPr>
                <w:rFonts w:ascii="ＭＳ ゴシック" w:eastAsia="ＭＳ ゴシック" w:hAnsi="ＭＳ ゴシック"/>
                <w:szCs w:val="24"/>
              </w:rPr>
            </w:pPr>
            <w:r w:rsidRPr="008A50FE">
              <w:rPr>
                <w:rFonts w:ascii="ＭＳ ゴシック" w:eastAsia="ＭＳ ゴシック" w:hAnsi="ＭＳ ゴシック" w:hint="eastAsia"/>
                <w:szCs w:val="24"/>
              </w:rPr>
              <w:t>・ 居室にも湿度計を設置し、感染症予防に努めること。</w:t>
            </w:r>
          </w:p>
          <w:p w:rsidR="0074615D" w:rsidRPr="008A50FE" w:rsidRDefault="0074615D"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感染症及び食中毒</w:t>
            </w:r>
            <w:r w:rsidR="00873208">
              <w:rPr>
                <w:rFonts w:ascii="ＭＳ ゴシック" w:eastAsia="ＭＳ ゴシック" w:hAnsi="ＭＳ ゴシック" w:hint="eastAsia"/>
                <w:szCs w:val="24"/>
              </w:rPr>
              <w:t>の予防及びまん延の</w:t>
            </w:r>
            <w:r w:rsidRPr="008A50FE">
              <w:rPr>
                <w:rFonts w:ascii="ＭＳ ゴシック" w:eastAsia="ＭＳ ゴシック" w:hAnsi="ＭＳ ゴシック" w:hint="eastAsia"/>
                <w:szCs w:val="24"/>
              </w:rPr>
              <w:t>防止のための委員会を概ね３月に１回以上開催すること。</w:t>
            </w:r>
          </w:p>
          <w:p w:rsidR="0074615D" w:rsidRPr="008A50FE" w:rsidRDefault="0074615D"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感染症</w:t>
            </w:r>
            <w:r w:rsidR="00DF0488" w:rsidRPr="008A50FE">
              <w:rPr>
                <w:rFonts w:ascii="ＭＳ ゴシック" w:eastAsia="ＭＳ ゴシック" w:hAnsi="ＭＳ ゴシック" w:hint="eastAsia"/>
                <w:szCs w:val="24"/>
              </w:rPr>
              <w:t>及び食中毒</w:t>
            </w:r>
            <w:r w:rsidR="008B45DA" w:rsidRPr="008A50FE">
              <w:rPr>
                <w:rFonts w:ascii="ＭＳ ゴシック" w:eastAsia="ＭＳ ゴシック" w:hAnsi="ＭＳ ゴシック" w:hint="eastAsia"/>
                <w:szCs w:val="24"/>
              </w:rPr>
              <w:t>の</w:t>
            </w:r>
            <w:r w:rsidRPr="008A50FE">
              <w:rPr>
                <w:rFonts w:ascii="ＭＳ ゴシック" w:eastAsia="ＭＳ ゴシック" w:hAnsi="ＭＳ ゴシック" w:hint="eastAsia"/>
                <w:szCs w:val="24"/>
              </w:rPr>
              <w:t>予防及びまん延の防止のための指針を整備すること。</w:t>
            </w:r>
          </w:p>
          <w:p w:rsidR="009457BC" w:rsidRPr="008A50FE" w:rsidRDefault="0074615D" w:rsidP="00DB21AC">
            <w:pPr>
              <w:ind w:leftChars="-53" w:left="-123" w:firstLineChars="53" w:firstLine="123"/>
              <w:rPr>
                <w:rFonts w:ascii="ＭＳ ゴシック" w:eastAsia="ＭＳ ゴシック" w:hAnsi="ＭＳ ゴシック"/>
                <w:sz w:val="20"/>
                <w:szCs w:val="20"/>
              </w:rPr>
            </w:pPr>
            <w:r w:rsidRPr="008A50FE">
              <w:rPr>
                <w:rFonts w:ascii="ＭＳ ゴシック" w:eastAsia="ＭＳ ゴシック" w:hAnsi="ＭＳ ゴシック" w:hint="eastAsia"/>
                <w:szCs w:val="24"/>
              </w:rPr>
              <w:t>・ 誤薬事故を防ぐため、十分な体制を整備すること。</w:t>
            </w:r>
          </w:p>
        </w:tc>
      </w:tr>
      <w:tr w:rsidR="008A50FE" w:rsidRPr="008A50FE" w:rsidTr="0027272A">
        <w:tc>
          <w:tcPr>
            <w:tcW w:w="1668" w:type="dxa"/>
            <w:shd w:val="clear" w:color="auto" w:fill="auto"/>
          </w:tcPr>
          <w:p w:rsidR="0080308C" w:rsidRPr="008A50FE" w:rsidRDefault="0074615D" w:rsidP="005E500D">
            <w:pPr>
              <w:rPr>
                <w:rFonts w:ascii="ＭＳ ゴシック" w:eastAsia="ＭＳ ゴシック" w:hAnsi="ＭＳ ゴシック"/>
                <w:szCs w:val="24"/>
              </w:rPr>
            </w:pPr>
            <w:r w:rsidRPr="008A50FE">
              <w:rPr>
                <w:rFonts w:ascii="ＭＳ ゴシック" w:eastAsia="ＭＳ ゴシック" w:hAnsi="ＭＳ ゴシック" w:hint="eastAsia"/>
                <w:szCs w:val="24"/>
              </w:rPr>
              <w:t>苦情処理</w:t>
            </w:r>
          </w:p>
        </w:tc>
        <w:tc>
          <w:tcPr>
            <w:tcW w:w="7600" w:type="dxa"/>
            <w:shd w:val="clear" w:color="auto" w:fill="auto"/>
          </w:tcPr>
          <w:p w:rsidR="0080308C" w:rsidRPr="008A50FE" w:rsidRDefault="0074615D" w:rsidP="005E500D">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苦情や要望は些細なことについても記録し、サービスの向上に努めること。</w:t>
            </w:r>
          </w:p>
          <w:p w:rsidR="0074615D" w:rsidRPr="008A50FE" w:rsidRDefault="0074615D" w:rsidP="00E36BA2">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苦情</w:t>
            </w:r>
            <w:r w:rsidR="00E36BA2" w:rsidRPr="008A50FE">
              <w:rPr>
                <w:rFonts w:ascii="ＭＳ ゴシック" w:eastAsia="ＭＳ ゴシック" w:hAnsi="ＭＳ ゴシック" w:hint="eastAsia"/>
                <w:szCs w:val="24"/>
              </w:rPr>
              <w:t>や要望</w:t>
            </w:r>
            <w:r w:rsidRPr="008A50FE">
              <w:rPr>
                <w:rFonts w:ascii="ＭＳ ゴシック" w:eastAsia="ＭＳ ゴシック" w:hAnsi="ＭＳ ゴシック" w:hint="eastAsia"/>
                <w:szCs w:val="24"/>
              </w:rPr>
              <w:t>について職員に周知し、情報を共有すること。</w:t>
            </w:r>
          </w:p>
        </w:tc>
      </w:tr>
      <w:tr w:rsidR="008A50FE" w:rsidRPr="008A50FE" w:rsidTr="0027272A">
        <w:tc>
          <w:tcPr>
            <w:tcW w:w="1668" w:type="dxa"/>
            <w:shd w:val="clear" w:color="auto" w:fill="auto"/>
          </w:tcPr>
          <w:p w:rsidR="0080308C" w:rsidRPr="008A50FE" w:rsidRDefault="00013C97" w:rsidP="005E500D">
            <w:pPr>
              <w:rPr>
                <w:rFonts w:ascii="ＭＳ ゴシック" w:eastAsia="ＭＳ ゴシック" w:hAnsi="ＭＳ ゴシック"/>
                <w:szCs w:val="24"/>
              </w:rPr>
            </w:pPr>
            <w:r w:rsidRPr="008A50FE">
              <w:br w:type="page"/>
            </w:r>
            <w:r w:rsidR="0074615D" w:rsidRPr="008A50FE">
              <w:rPr>
                <w:rFonts w:ascii="ＭＳ ゴシック" w:eastAsia="ＭＳ ゴシック" w:hAnsi="ＭＳ ゴシック" w:hint="eastAsia"/>
                <w:szCs w:val="24"/>
              </w:rPr>
              <w:t>事故防止</w:t>
            </w:r>
          </w:p>
        </w:tc>
        <w:tc>
          <w:tcPr>
            <w:tcW w:w="7600" w:type="dxa"/>
            <w:shd w:val="clear" w:color="auto" w:fill="auto"/>
          </w:tcPr>
          <w:p w:rsidR="0080308C" w:rsidRPr="008A50FE" w:rsidRDefault="0074615D" w:rsidP="005E500D">
            <w:pPr>
              <w:ind w:leftChars="-9" w:left="153" w:hangingChars="75" w:hanging="174"/>
              <w:rPr>
                <w:rFonts w:ascii="ＭＳ ゴシック" w:eastAsia="ＭＳ ゴシック" w:hAnsi="ＭＳ ゴシック"/>
                <w:szCs w:val="24"/>
              </w:rPr>
            </w:pPr>
            <w:r w:rsidRPr="008A50FE">
              <w:rPr>
                <w:rFonts w:ascii="ＭＳ ゴシック" w:eastAsia="ＭＳ ゴシック" w:hAnsi="ＭＳ ゴシック" w:hint="eastAsia"/>
                <w:szCs w:val="24"/>
              </w:rPr>
              <w:t>・ 骨折など医療機関を受診するような事故や</w:t>
            </w:r>
            <w:r w:rsidR="00195C19" w:rsidRPr="008A50FE">
              <w:rPr>
                <w:rFonts w:ascii="ＭＳ ゴシック" w:eastAsia="ＭＳ ゴシック" w:hAnsi="ＭＳ ゴシック" w:hint="eastAsia"/>
                <w:szCs w:val="24"/>
              </w:rPr>
              <w:t>、</w:t>
            </w:r>
            <w:r w:rsidRPr="008A50FE">
              <w:rPr>
                <w:rFonts w:ascii="ＭＳ ゴシック" w:eastAsia="ＭＳ ゴシック" w:hAnsi="ＭＳ ゴシック" w:hint="eastAsia"/>
                <w:szCs w:val="24"/>
              </w:rPr>
              <w:t>感染症の発生、利用者の離設などの特異な事故等が発生した場合は、事故報告書を市町村、県福祉事務所等へ提出すること。</w:t>
            </w:r>
          </w:p>
          <w:p w:rsidR="0074615D" w:rsidRPr="008A50FE" w:rsidRDefault="0074615D" w:rsidP="005E500D">
            <w:pPr>
              <w:ind w:leftChars="-9" w:left="153" w:hangingChars="75" w:hanging="174"/>
              <w:rPr>
                <w:rFonts w:ascii="ＭＳ ゴシック" w:eastAsia="ＭＳ ゴシック" w:hAnsi="ＭＳ ゴシック"/>
                <w:szCs w:val="24"/>
              </w:rPr>
            </w:pPr>
            <w:r w:rsidRPr="008A50FE">
              <w:rPr>
                <w:rFonts w:ascii="ＭＳ ゴシック" w:eastAsia="ＭＳ ゴシック" w:hAnsi="ＭＳ ゴシック" w:hint="eastAsia"/>
                <w:szCs w:val="24"/>
              </w:rPr>
              <w:t>・ 事故防止委員会で事故の集計・分析を行い、再発防止策を講じること。</w:t>
            </w:r>
          </w:p>
          <w:p w:rsidR="00467ED1" w:rsidRPr="008A50FE" w:rsidRDefault="0074615D" w:rsidP="008B03D9">
            <w:pPr>
              <w:ind w:leftChars="-9" w:left="153" w:hangingChars="75" w:hanging="174"/>
              <w:rPr>
                <w:rFonts w:ascii="ＭＳ ゴシック" w:eastAsia="ＭＳ ゴシック" w:hAnsi="ＭＳ ゴシック"/>
                <w:szCs w:val="24"/>
              </w:rPr>
            </w:pPr>
            <w:r w:rsidRPr="008A50FE">
              <w:rPr>
                <w:rFonts w:ascii="ＭＳ ゴシック" w:eastAsia="ＭＳ ゴシック" w:hAnsi="ＭＳ ゴシック" w:hint="eastAsia"/>
                <w:szCs w:val="24"/>
              </w:rPr>
              <w:t>・ 事故防止のため、業務用の部屋の施錠、</w:t>
            </w:r>
            <w:r w:rsidR="00EB1FA9" w:rsidRPr="008A50FE">
              <w:rPr>
                <w:rFonts w:ascii="ＭＳ ゴシック" w:eastAsia="ＭＳ ゴシック" w:hAnsi="ＭＳ ゴシック" w:hint="eastAsia"/>
                <w:szCs w:val="24"/>
              </w:rPr>
              <w:t>危険物</w:t>
            </w:r>
            <w:r w:rsidR="00CC2878" w:rsidRPr="008A50FE">
              <w:rPr>
                <w:rFonts w:ascii="ＭＳ ゴシック" w:eastAsia="ＭＳ ゴシック" w:hAnsi="ＭＳ ゴシック" w:hint="eastAsia"/>
                <w:szCs w:val="24"/>
              </w:rPr>
              <w:t>や</w:t>
            </w:r>
            <w:r w:rsidRPr="008A50FE">
              <w:rPr>
                <w:rFonts w:ascii="ＭＳ ゴシック" w:eastAsia="ＭＳ ゴシック" w:hAnsi="ＭＳ ゴシック" w:hint="eastAsia"/>
                <w:szCs w:val="24"/>
              </w:rPr>
              <w:t>医薬品の管理等が適切に行われているか確認すること。</w:t>
            </w:r>
          </w:p>
        </w:tc>
      </w:tr>
    </w:tbl>
    <w:p w:rsidR="00C77B3E" w:rsidRPr="008A50FE" w:rsidRDefault="00C77B3E">
      <w:pPr>
        <w:widowControl/>
        <w:jc w:val="left"/>
        <w:rPr>
          <w:rFonts w:ascii="ＭＳ ゴシック" w:eastAsia="ＭＳ ゴシック" w:hAnsi="ＭＳ ゴシック"/>
          <w:b/>
          <w:szCs w:val="24"/>
        </w:rPr>
      </w:pPr>
      <w:r w:rsidRPr="008A50FE">
        <w:rPr>
          <w:rFonts w:ascii="ＭＳ ゴシック" w:eastAsia="ＭＳ ゴシック" w:hAnsi="ＭＳ ゴシック"/>
          <w:b/>
          <w:szCs w:val="24"/>
        </w:rPr>
        <w:br w:type="page"/>
      </w:r>
    </w:p>
    <w:p w:rsidR="003B1758" w:rsidRPr="008A50FE" w:rsidRDefault="003B1758" w:rsidP="003B1758">
      <w:pPr>
        <w:jc w:val="left"/>
        <w:rPr>
          <w:rFonts w:ascii="ＭＳ ゴシック" w:eastAsia="ＭＳ ゴシック" w:hAnsi="ＭＳ ゴシック"/>
          <w:b/>
          <w:szCs w:val="24"/>
        </w:rPr>
      </w:pPr>
      <w:r w:rsidRPr="008A50FE">
        <w:rPr>
          <w:rFonts w:ascii="ＭＳ ゴシック" w:eastAsia="ＭＳ ゴシック" w:hAnsi="ＭＳ ゴシック" w:hint="eastAsia"/>
          <w:b/>
          <w:szCs w:val="24"/>
        </w:rPr>
        <w:lastRenderedPageBreak/>
        <w:t xml:space="preserve">　○</w:t>
      </w:r>
      <w:r w:rsidR="008B03D9" w:rsidRPr="008A50FE">
        <w:rPr>
          <w:rFonts w:ascii="ＭＳ ゴシック" w:eastAsia="ＭＳ ゴシック" w:hAnsi="ＭＳ ゴシック" w:hint="eastAsia"/>
          <w:b/>
          <w:szCs w:val="24"/>
        </w:rPr>
        <w:t>加　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8A50FE" w:rsidRPr="008A50FE" w:rsidTr="005A6F46">
        <w:tc>
          <w:tcPr>
            <w:tcW w:w="1668" w:type="dxa"/>
            <w:shd w:val="pct25" w:color="auto" w:fill="auto"/>
          </w:tcPr>
          <w:p w:rsidR="003B1758" w:rsidRPr="008A50FE" w:rsidRDefault="003B1758" w:rsidP="005A6F46">
            <w:pPr>
              <w:jc w:val="center"/>
              <w:rPr>
                <w:rFonts w:ascii="ＭＳ ゴシック" w:eastAsia="ＭＳ ゴシック" w:hAnsi="ＭＳ ゴシック"/>
                <w:szCs w:val="24"/>
              </w:rPr>
            </w:pPr>
            <w:r w:rsidRPr="008A50FE">
              <w:rPr>
                <w:rFonts w:ascii="ＭＳ ゴシック" w:eastAsia="ＭＳ ゴシック" w:hAnsi="ＭＳ ゴシック" w:hint="eastAsia"/>
                <w:szCs w:val="24"/>
              </w:rPr>
              <w:t>項目</w:t>
            </w:r>
          </w:p>
        </w:tc>
        <w:tc>
          <w:tcPr>
            <w:tcW w:w="7600" w:type="dxa"/>
            <w:shd w:val="pct25" w:color="auto" w:fill="auto"/>
          </w:tcPr>
          <w:p w:rsidR="003B1758" w:rsidRPr="008A50FE" w:rsidRDefault="003B1758" w:rsidP="005A6F46">
            <w:pPr>
              <w:jc w:val="center"/>
              <w:rPr>
                <w:rFonts w:ascii="ＭＳ ゴシック" w:eastAsia="ＭＳ ゴシック" w:hAnsi="ＭＳ ゴシック"/>
                <w:szCs w:val="24"/>
              </w:rPr>
            </w:pPr>
            <w:r w:rsidRPr="008A50FE">
              <w:rPr>
                <w:rFonts w:ascii="ＭＳ ゴシック" w:eastAsia="ＭＳ ゴシック" w:hAnsi="ＭＳ ゴシック" w:hint="eastAsia"/>
                <w:szCs w:val="24"/>
              </w:rPr>
              <w:t>主な内容</w:t>
            </w:r>
          </w:p>
        </w:tc>
      </w:tr>
      <w:tr w:rsidR="008A50FE" w:rsidRPr="008A50FE" w:rsidTr="003B1758">
        <w:tc>
          <w:tcPr>
            <w:tcW w:w="1668"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5A6F46">
            <w:pPr>
              <w:rPr>
                <w:rFonts w:ascii="ＭＳ ゴシック" w:eastAsia="ＭＳ ゴシック" w:hAnsi="ＭＳ ゴシック"/>
                <w:szCs w:val="24"/>
              </w:rPr>
            </w:pPr>
            <w:r w:rsidRPr="008A50FE">
              <w:rPr>
                <w:rFonts w:ascii="ＭＳ ゴシック" w:eastAsia="ＭＳ ゴシック" w:hAnsi="ＭＳ ゴシック" w:hint="eastAsia"/>
                <w:szCs w:val="24"/>
              </w:rPr>
              <w:t>日常生活</w:t>
            </w:r>
          </w:p>
          <w:p w:rsidR="003B1758" w:rsidRPr="008A50FE" w:rsidRDefault="003B1758" w:rsidP="005A6F46">
            <w:pPr>
              <w:rPr>
                <w:rFonts w:ascii="ＭＳ ゴシック" w:eastAsia="ＭＳ ゴシック" w:hAnsi="ＭＳ ゴシック"/>
                <w:szCs w:val="24"/>
              </w:rPr>
            </w:pPr>
            <w:r w:rsidRPr="008A50FE">
              <w:rPr>
                <w:rFonts w:ascii="ＭＳ ゴシック" w:eastAsia="ＭＳ ゴシック" w:hAnsi="ＭＳ ゴシック" w:hint="eastAsia"/>
                <w:szCs w:val="24"/>
              </w:rPr>
              <w:t>継続支援加算</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算定要件を満たしていることを証する記録を毎月</w:t>
            </w:r>
            <w:r w:rsidR="002A0F76" w:rsidRPr="008A50FE">
              <w:rPr>
                <w:rFonts w:ascii="ＭＳ ゴシック" w:eastAsia="ＭＳ ゴシック" w:hAnsi="ＭＳ ゴシック" w:hint="eastAsia"/>
                <w:szCs w:val="24"/>
              </w:rPr>
              <w:t>作成</w:t>
            </w:r>
            <w:r w:rsidRPr="008A50FE">
              <w:rPr>
                <w:rFonts w:ascii="ＭＳ ゴシック" w:eastAsia="ＭＳ ゴシック" w:hAnsi="ＭＳ ゴシック" w:hint="eastAsia"/>
                <w:szCs w:val="24"/>
              </w:rPr>
              <w:t>すること。</w:t>
            </w:r>
          </w:p>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（直近の新規入所者数の割合、介護福祉士の</w:t>
            </w:r>
            <w:r w:rsidR="001E4ECC" w:rsidRPr="008A50FE">
              <w:rPr>
                <w:rFonts w:ascii="ＭＳ ゴシック" w:eastAsia="ＭＳ ゴシック" w:hAnsi="ＭＳ ゴシック" w:hint="eastAsia"/>
                <w:szCs w:val="24"/>
              </w:rPr>
              <w:t>員数</w:t>
            </w:r>
            <w:r w:rsidRPr="008A50FE">
              <w:rPr>
                <w:rFonts w:ascii="ＭＳ ゴシック" w:eastAsia="ＭＳ ゴシック" w:hAnsi="ＭＳ ゴシック" w:hint="eastAsia"/>
                <w:szCs w:val="24"/>
              </w:rPr>
              <w:t>）</w:t>
            </w:r>
          </w:p>
          <w:p w:rsidR="00A06320" w:rsidRPr="008A50FE" w:rsidRDefault="001E4ECC" w:rsidP="00EB5D47">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介護福祉士の員数は</w:t>
            </w:r>
            <w:r w:rsidR="002A0F76" w:rsidRPr="008A50FE">
              <w:rPr>
                <w:rFonts w:ascii="ＭＳ ゴシック" w:eastAsia="ＭＳ ゴシック" w:hAnsi="ＭＳ ゴシック" w:hint="eastAsia"/>
                <w:szCs w:val="24"/>
              </w:rPr>
              <w:t>直近</w:t>
            </w:r>
            <w:r w:rsidRPr="008A50FE">
              <w:rPr>
                <w:rFonts w:ascii="ＭＳ ゴシック" w:eastAsia="ＭＳ ゴシック" w:hAnsi="ＭＳ ゴシック" w:hint="eastAsia"/>
                <w:szCs w:val="24"/>
              </w:rPr>
              <w:t>３月間の平均値を算出すること。</w:t>
            </w:r>
          </w:p>
        </w:tc>
      </w:tr>
      <w:tr w:rsidR="008A50FE" w:rsidRPr="008A50FE" w:rsidTr="003B1758">
        <w:tc>
          <w:tcPr>
            <w:tcW w:w="1668"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5A6F46">
            <w:pPr>
              <w:rPr>
                <w:rFonts w:ascii="ＭＳ ゴシック" w:eastAsia="ＭＳ ゴシック" w:hAnsi="ＭＳ ゴシック"/>
                <w:szCs w:val="24"/>
              </w:rPr>
            </w:pPr>
            <w:r w:rsidRPr="008A50FE">
              <w:rPr>
                <w:rFonts w:ascii="ＭＳ ゴシック" w:eastAsia="ＭＳ ゴシック" w:hAnsi="ＭＳ ゴシック" w:hint="eastAsia"/>
                <w:szCs w:val="24"/>
              </w:rPr>
              <w:t>看護体制加算</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看護体制加算（Ⅰ）は「常勤」の「正看護師」を配置すること（兼務は認められない）。</w:t>
            </w:r>
          </w:p>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看護体制加算（Ⅱ）は、基準看護職員＋１、「オンコール」体制、観察項目の標準化等が要件となること。</w:t>
            </w:r>
          </w:p>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併設短期入所生活介護については、本体施設とは「別に」職員配置等の要件を充足する場合のみ加算を算定できること。</w:t>
            </w:r>
          </w:p>
        </w:tc>
      </w:tr>
      <w:tr w:rsidR="008A50FE" w:rsidRPr="008A50FE" w:rsidTr="003B1758">
        <w:tc>
          <w:tcPr>
            <w:tcW w:w="1668"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5A6F46">
            <w:pPr>
              <w:rPr>
                <w:rFonts w:ascii="ＭＳ ゴシック" w:eastAsia="ＭＳ ゴシック" w:hAnsi="ＭＳ ゴシック"/>
                <w:szCs w:val="24"/>
              </w:rPr>
            </w:pPr>
            <w:r w:rsidRPr="008A50FE">
              <w:rPr>
                <w:rFonts w:ascii="ＭＳ ゴシック" w:eastAsia="ＭＳ ゴシック" w:hAnsi="ＭＳ ゴシック" w:hint="eastAsia"/>
                <w:szCs w:val="24"/>
              </w:rPr>
              <w:t>夜勤職員</w:t>
            </w:r>
          </w:p>
          <w:p w:rsidR="003B1758" w:rsidRPr="008A50FE" w:rsidRDefault="003B1758" w:rsidP="005A6F46">
            <w:pPr>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配置加算</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配置職員数を暦月ごとに算出すること。</w:t>
            </w:r>
          </w:p>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１日平均夜勤職員数を算出するに当たり、夜勤時間帯を１６時間に設定すること。</w:t>
            </w:r>
          </w:p>
        </w:tc>
      </w:tr>
      <w:tr w:rsidR="008A50FE" w:rsidRPr="008A50FE" w:rsidTr="003B1758">
        <w:tc>
          <w:tcPr>
            <w:tcW w:w="1668"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5A6F46">
            <w:pPr>
              <w:rPr>
                <w:rFonts w:ascii="ＭＳ ゴシック" w:eastAsia="ＭＳ ゴシック" w:hAnsi="ＭＳ ゴシック"/>
                <w:szCs w:val="24"/>
              </w:rPr>
            </w:pPr>
            <w:r w:rsidRPr="008A50FE">
              <w:rPr>
                <w:rFonts w:ascii="ＭＳ ゴシック" w:eastAsia="ＭＳ ゴシック" w:hAnsi="ＭＳ ゴシック" w:hint="eastAsia"/>
                <w:szCs w:val="24"/>
              </w:rPr>
              <w:t>個別機能</w:t>
            </w:r>
          </w:p>
          <w:p w:rsidR="003B1758" w:rsidRPr="008A50FE" w:rsidRDefault="003B1758" w:rsidP="005A6F46">
            <w:pPr>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訓練加算</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・「常勤」「専従」の機能訓練指導員のほか、多職種が共同して計画を作成すること。</w:t>
            </w:r>
          </w:p>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利用者ごとに実施時間、訓練内容等を記録し、３か月に１回以上、訓練計画の内容を</w:t>
            </w:r>
            <w:r w:rsidR="00065AA6">
              <w:rPr>
                <w:rFonts w:ascii="ＭＳ ゴシック" w:eastAsia="ＭＳ ゴシック" w:hAnsi="ＭＳ ゴシック" w:hint="eastAsia"/>
                <w:szCs w:val="24"/>
              </w:rPr>
              <w:t>本人や家族等</w:t>
            </w:r>
            <w:r w:rsidRPr="008A50FE">
              <w:rPr>
                <w:rFonts w:ascii="ＭＳ ゴシック" w:eastAsia="ＭＳ ゴシック" w:hAnsi="ＭＳ ゴシック" w:hint="eastAsia"/>
                <w:szCs w:val="24"/>
              </w:rPr>
              <w:t>に説明し、記録すること。</w:t>
            </w:r>
          </w:p>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看護職員が機能訓練指導員を兼務する場合、勤務実態を区分して記録すること。</w:t>
            </w:r>
          </w:p>
        </w:tc>
      </w:tr>
      <w:tr w:rsidR="008A50FE" w:rsidRPr="008A50FE" w:rsidTr="003B1758">
        <w:tc>
          <w:tcPr>
            <w:tcW w:w="1668"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5A6F46">
            <w:pPr>
              <w:rPr>
                <w:rFonts w:ascii="ＭＳ ゴシック" w:eastAsia="ＭＳ ゴシック" w:hAnsi="ＭＳ ゴシック"/>
                <w:szCs w:val="24"/>
              </w:rPr>
            </w:pPr>
            <w:r w:rsidRPr="008A50FE">
              <w:rPr>
                <w:rFonts w:ascii="ＭＳ ゴシック" w:eastAsia="ＭＳ ゴシック" w:hAnsi="ＭＳ ゴシック" w:hint="eastAsia"/>
                <w:szCs w:val="24"/>
              </w:rPr>
              <w:t>療養食加算</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xml:space="preserve">・ </w:t>
            </w:r>
            <w:r w:rsidR="004A5DC0" w:rsidRPr="008A50FE">
              <w:rPr>
                <w:rFonts w:ascii="ＭＳ ゴシック" w:eastAsia="ＭＳ ゴシック" w:hAnsi="ＭＳ ゴシック" w:hint="eastAsia"/>
                <w:szCs w:val="24"/>
              </w:rPr>
              <w:t>療養食の</w:t>
            </w:r>
            <w:r w:rsidRPr="008A50FE">
              <w:rPr>
                <w:rFonts w:ascii="ＭＳ ゴシック" w:eastAsia="ＭＳ ゴシック" w:hAnsi="ＭＳ ゴシック" w:hint="eastAsia"/>
                <w:szCs w:val="24"/>
              </w:rPr>
              <w:t>献立表を作成すること。</w:t>
            </w:r>
          </w:p>
          <w:p w:rsidR="003B1758" w:rsidRPr="008A50FE" w:rsidRDefault="003B1758" w:rsidP="003B1758">
            <w:pPr>
              <w:ind w:left="123" w:hangingChars="53" w:hanging="123"/>
              <w:rPr>
                <w:rFonts w:ascii="ＭＳ ゴシック" w:eastAsia="ＭＳ ゴシック" w:hAnsi="ＭＳ ゴシック"/>
                <w:szCs w:val="24"/>
              </w:rPr>
            </w:pPr>
            <w:r w:rsidRPr="008A50FE">
              <w:rPr>
                <w:rFonts w:ascii="ＭＳ ゴシック" w:eastAsia="ＭＳ ゴシック" w:hAnsi="ＭＳ ゴシック" w:hint="eastAsia"/>
                <w:szCs w:val="24"/>
              </w:rPr>
              <w:t>・ 減塩食の食塩総量は６．０グラムを超えないようにすること。</w:t>
            </w:r>
          </w:p>
        </w:tc>
      </w:tr>
      <w:tr w:rsidR="008A50FE" w:rsidRPr="008A50FE" w:rsidTr="003B1758">
        <w:tc>
          <w:tcPr>
            <w:tcW w:w="1668" w:type="dxa"/>
            <w:tcBorders>
              <w:top w:val="single" w:sz="4" w:space="0" w:color="auto"/>
              <w:left w:val="single" w:sz="4" w:space="0" w:color="auto"/>
              <w:bottom w:val="single" w:sz="4" w:space="0" w:color="auto"/>
              <w:right w:val="single" w:sz="4" w:space="0" w:color="auto"/>
            </w:tcBorders>
            <w:shd w:val="clear" w:color="auto" w:fill="auto"/>
          </w:tcPr>
          <w:p w:rsidR="003B1758" w:rsidRPr="003D4948" w:rsidRDefault="003B1758" w:rsidP="005A6F46">
            <w:pPr>
              <w:rPr>
                <w:rFonts w:ascii="ＭＳ ゴシック" w:eastAsia="ＭＳ ゴシック" w:hAnsi="ＭＳ ゴシック"/>
                <w:szCs w:val="24"/>
              </w:rPr>
            </w:pPr>
            <w:r w:rsidRPr="003D4948">
              <w:rPr>
                <w:rFonts w:ascii="ＭＳ ゴシック" w:eastAsia="ＭＳ ゴシック" w:hAnsi="ＭＳ ゴシック" w:hint="eastAsia"/>
                <w:szCs w:val="24"/>
              </w:rPr>
              <w:t>看取り</w:t>
            </w:r>
          </w:p>
          <w:p w:rsidR="003B1758" w:rsidRPr="003D4948" w:rsidRDefault="003B1758" w:rsidP="005A6F46">
            <w:pPr>
              <w:rPr>
                <w:rFonts w:ascii="ＭＳ ゴシック" w:eastAsia="ＭＳ ゴシック" w:hAnsi="ＭＳ ゴシック"/>
                <w:szCs w:val="24"/>
              </w:rPr>
            </w:pPr>
            <w:r w:rsidRPr="003D4948">
              <w:rPr>
                <w:rFonts w:ascii="ＭＳ ゴシック" w:eastAsia="ＭＳ ゴシック" w:hAnsi="ＭＳ ゴシック" w:hint="eastAsia"/>
                <w:szCs w:val="24"/>
              </w:rPr>
              <w:t xml:space="preserve">　　介護加算</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3B1758" w:rsidRPr="003D4948" w:rsidRDefault="003B1758" w:rsidP="003B1758">
            <w:pPr>
              <w:ind w:left="123" w:hangingChars="53" w:hanging="123"/>
              <w:rPr>
                <w:rFonts w:ascii="ＭＳ ゴシック" w:eastAsia="ＭＳ ゴシック" w:hAnsi="ＭＳ ゴシック"/>
                <w:szCs w:val="24"/>
              </w:rPr>
            </w:pPr>
            <w:r w:rsidRPr="003D4948">
              <w:rPr>
                <w:rFonts w:ascii="ＭＳ ゴシック" w:eastAsia="ＭＳ ゴシック" w:hAnsi="ＭＳ ゴシック" w:hint="eastAsia"/>
                <w:szCs w:val="24"/>
              </w:rPr>
              <w:t>・ 「常勤」の「正看護師」を配置すること。</w:t>
            </w:r>
          </w:p>
          <w:p w:rsidR="003B1758" w:rsidRPr="003D4948" w:rsidRDefault="003B1758" w:rsidP="003B1758">
            <w:pPr>
              <w:ind w:left="123" w:hangingChars="53" w:hanging="123"/>
              <w:rPr>
                <w:rFonts w:ascii="ＭＳ ゴシック" w:eastAsia="ＭＳ ゴシック" w:hAnsi="ＭＳ ゴシック"/>
                <w:szCs w:val="24"/>
              </w:rPr>
            </w:pPr>
            <w:r w:rsidRPr="003D4948">
              <w:rPr>
                <w:rFonts w:ascii="ＭＳ ゴシック" w:eastAsia="ＭＳ ゴシック" w:hAnsi="ＭＳ ゴシック" w:hint="eastAsia"/>
                <w:szCs w:val="24"/>
              </w:rPr>
              <w:t>・ 看取りに関する指針を</w:t>
            </w:r>
            <w:r w:rsidR="00F40E8D" w:rsidRPr="003D4948">
              <w:rPr>
                <w:rFonts w:ascii="ＭＳ ゴシック" w:eastAsia="ＭＳ ゴシック" w:hAnsi="ＭＳ ゴシック" w:hint="eastAsia"/>
                <w:szCs w:val="24"/>
              </w:rPr>
              <w:t>定め、</w:t>
            </w:r>
            <w:r w:rsidRPr="003D4948">
              <w:rPr>
                <w:rFonts w:ascii="ＭＳ ゴシック" w:eastAsia="ＭＳ ゴシック" w:hAnsi="ＭＳ ゴシック" w:hint="eastAsia"/>
                <w:szCs w:val="24"/>
              </w:rPr>
              <w:t>定期的に見直すこと。</w:t>
            </w:r>
          </w:p>
          <w:p w:rsidR="003B1758" w:rsidRPr="003D4948" w:rsidRDefault="003B1758" w:rsidP="003B1758">
            <w:pPr>
              <w:ind w:left="123" w:hangingChars="53" w:hanging="123"/>
              <w:rPr>
                <w:rFonts w:ascii="ＭＳ ゴシック" w:eastAsia="ＭＳ ゴシック" w:hAnsi="ＭＳ ゴシック"/>
                <w:szCs w:val="24"/>
              </w:rPr>
            </w:pPr>
            <w:r w:rsidRPr="003D4948">
              <w:rPr>
                <w:rFonts w:ascii="ＭＳ ゴシック" w:eastAsia="ＭＳ ゴシック" w:hAnsi="ＭＳ ゴシック" w:hint="eastAsia"/>
                <w:szCs w:val="24"/>
              </w:rPr>
              <w:t>・ 職員研修を定期的に実施すること。</w:t>
            </w:r>
          </w:p>
        </w:tc>
      </w:tr>
      <w:tr w:rsidR="008A0D04" w:rsidRPr="008A50FE" w:rsidTr="003B1758">
        <w:tc>
          <w:tcPr>
            <w:tcW w:w="1668" w:type="dxa"/>
            <w:tcBorders>
              <w:top w:val="single" w:sz="4" w:space="0" w:color="auto"/>
              <w:left w:val="single" w:sz="4" w:space="0" w:color="auto"/>
              <w:bottom w:val="single" w:sz="4" w:space="0" w:color="auto"/>
              <w:right w:val="single" w:sz="4" w:space="0" w:color="auto"/>
            </w:tcBorders>
            <w:shd w:val="clear" w:color="auto" w:fill="auto"/>
          </w:tcPr>
          <w:p w:rsidR="008A0D04" w:rsidRPr="003D4948" w:rsidRDefault="008A0D04" w:rsidP="005A6F46">
            <w:pPr>
              <w:rPr>
                <w:rFonts w:ascii="ＭＳ ゴシック" w:eastAsia="ＭＳ ゴシック" w:hAnsi="ＭＳ ゴシック"/>
                <w:szCs w:val="24"/>
              </w:rPr>
            </w:pPr>
            <w:r w:rsidRPr="003D4948">
              <w:rPr>
                <w:rFonts w:ascii="ＭＳ ゴシック" w:eastAsia="ＭＳ ゴシック" w:hAnsi="ＭＳ ゴシック" w:hint="eastAsia"/>
                <w:szCs w:val="24"/>
              </w:rPr>
              <w:t>安全対策</w:t>
            </w:r>
          </w:p>
          <w:p w:rsidR="008A0D04" w:rsidRPr="003D4948" w:rsidRDefault="008A0D04" w:rsidP="005A6F46">
            <w:pPr>
              <w:rPr>
                <w:rFonts w:ascii="ＭＳ ゴシック" w:eastAsia="ＭＳ ゴシック" w:hAnsi="ＭＳ ゴシック"/>
                <w:szCs w:val="24"/>
              </w:rPr>
            </w:pPr>
            <w:r w:rsidRPr="003D4948">
              <w:rPr>
                <w:rFonts w:ascii="ＭＳ ゴシック" w:eastAsia="ＭＳ ゴシック" w:hAnsi="ＭＳ ゴシック" w:hint="eastAsia"/>
                <w:szCs w:val="24"/>
              </w:rPr>
              <w:t xml:space="preserve">　　体制加算</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8A0D04" w:rsidRPr="003D4948" w:rsidRDefault="008A0D04" w:rsidP="003B1758">
            <w:pPr>
              <w:ind w:left="123" w:hangingChars="53" w:hanging="123"/>
              <w:rPr>
                <w:rFonts w:ascii="ＭＳ ゴシック" w:eastAsia="ＭＳ ゴシック" w:hAnsi="ＭＳ ゴシック"/>
                <w:szCs w:val="24"/>
              </w:rPr>
            </w:pPr>
            <w:r w:rsidRPr="003D4948">
              <w:rPr>
                <w:rFonts w:ascii="ＭＳ ゴシック" w:eastAsia="ＭＳ ゴシック" w:hAnsi="ＭＳ ゴシック" w:hint="eastAsia"/>
                <w:szCs w:val="24"/>
              </w:rPr>
              <w:t>・</w:t>
            </w:r>
            <w:r w:rsidR="00805B98" w:rsidRPr="003D4948">
              <w:rPr>
                <w:rFonts w:ascii="ＭＳ ゴシック" w:eastAsia="ＭＳ ゴシック" w:hAnsi="ＭＳ ゴシック" w:hint="eastAsia"/>
                <w:szCs w:val="24"/>
              </w:rPr>
              <w:t>安全対策担当者が安全対策に係る外部</w:t>
            </w:r>
            <w:r w:rsidR="006D2CAC" w:rsidRPr="003D4948">
              <w:rPr>
                <w:rFonts w:ascii="ＭＳ ゴシック" w:eastAsia="ＭＳ ゴシック" w:hAnsi="ＭＳ ゴシック" w:hint="eastAsia"/>
                <w:szCs w:val="24"/>
              </w:rPr>
              <w:t>の</w:t>
            </w:r>
            <w:r w:rsidR="00805B98" w:rsidRPr="003D4948">
              <w:rPr>
                <w:rFonts w:ascii="ＭＳ ゴシック" w:eastAsia="ＭＳ ゴシック" w:hAnsi="ＭＳ ゴシック" w:hint="eastAsia"/>
                <w:szCs w:val="24"/>
              </w:rPr>
              <w:t>研修を</w:t>
            </w:r>
            <w:r w:rsidR="006D2CAC" w:rsidRPr="003D4948">
              <w:rPr>
                <w:rFonts w:ascii="ＭＳ ゴシック" w:eastAsia="ＭＳ ゴシック" w:hAnsi="ＭＳ ゴシック" w:hint="eastAsia"/>
                <w:szCs w:val="24"/>
              </w:rPr>
              <w:t>受けていること。</w:t>
            </w:r>
          </w:p>
        </w:tc>
      </w:tr>
      <w:tr w:rsidR="003B1758" w:rsidRPr="008A50FE" w:rsidTr="003B1758">
        <w:tc>
          <w:tcPr>
            <w:tcW w:w="1668" w:type="dxa"/>
            <w:tcBorders>
              <w:top w:val="single" w:sz="4" w:space="0" w:color="auto"/>
              <w:left w:val="single" w:sz="4" w:space="0" w:color="auto"/>
              <w:bottom w:val="single" w:sz="4" w:space="0" w:color="auto"/>
              <w:right w:val="single" w:sz="4" w:space="0" w:color="auto"/>
            </w:tcBorders>
            <w:shd w:val="clear" w:color="auto" w:fill="auto"/>
          </w:tcPr>
          <w:p w:rsidR="003B1758" w:rsidRPr="003D4948" w:rsidRDefault="003B1758" w:rsidP="005A6F46">
            <w:pPr>
              <w:rPr>
                <w:rFonts w:ascii="ＭＳ ゴシック" w:eastAsia="ＭＳ ゴシック" w:hAnsi="ＭＳ ゴシック"/>
                <w:szCs w:val="24"/>
              </w:rPr>
            </w:pPr>
            <w:r w:rsidRPr="003D4948">
              <w:rPr>
                <w:rFonts w:ascii="ＭＳ ゴシック" w:eastAsia="ＭＳ ゴシック" w:hAnsi="ＭＳ ゴシック" w:hint="eastAsia"/>
                <w:szCs w:val="24"/>
              </w:rPr>
              <w:t>サービス提供体制強化加算</w:t>
            </w:r>
          </w:p>
        </w:tc>
        <w:tc>
          <w:tcPr>
            <w:tcW w:w="7600" w:type="dxa"/>
            <w:tcBorders>
              <w:top w:val="single" w:sz="4" w:space="0" w:color="auto"/>
              <w:left w:val="single" w:sz="4" w:space="0" w:color="auto"/>
              <w:bottom w:val="single" w:sz="4" w:space="0" w:color="auto"/>
              <w:right w:val="single" w:sz="4" w:space="0" w:color="auto"/>
            </w:tcBorders>
            <w:shd w:val="clear" w:color="auto" w:fill="auto"/>
          </w:tcPr>
          <w:p w:rsidR="00EB5D47" w:rsidRPr="003D4948" w:rsidRDefault="003B1758" w:rsidP="003B1758">
            <w:pPr>
              <w:ind w:left="123" w:hangingChars="53" w:hanging="123"/>
              <w:rPr>
                <w:rFonts w:ascii="ＭＳ ゴシック" w:eastAsia="ＭＳ ゴシック" w:hAnsi="ＭＳ ゴシック"/>
                <w:szCs w:val="24"/>
              </w:rPr>
            </w:pPr>
            <w:r w:rsidRPr="003D4948">
              <w:rPr>
                <w:rFonts w:ascii="ＭＳ ゴシック" w:eastAsia="ＭＳ ゴシック" w:hAnsi="ＭＳ ゴシック" w:hint="eastAsia"/>
                <w:szCs w:val="24"/>
              </w:rPr>
              <w:t>・ 加算の対象となる職員（介護福祉士</w:t>
            </w:r>
            <w:r w:rsidR="0038345F" w:rsidRPr="003D4948">
              <w:rPr>
                <w:rFonts w:ascii="ＭＳ ゴシック" w:eastAsia="ＭＳ ゴシック" w:hAnsi="ＭＳ ゴシック" w:hint="eastAsia"/>
                <w:szCs w:val="24"/>
              </w:rPr>
              <w:t>数、常勤職員数、勤続年数</w:t>
            </w:r>
            <w:r w:rsidRPr="003D4948">
              <w:rPr>
                <w:rFonts w:ascii="ＭＳ ゴシック" w:eastAsia="ＭＳ ゴシック" w:hAnsi="ＭＳ ゴシック" w:hint="eastAsia"/>
                <w:szCs w:val="24"/>
              </w:rPr>
              <w:t>等）の</w:t>
            </w:r>
            <w:r w:rsidR="0038345F" w:rsidRPr="003D4948">
              <w:rPr>
                <w:rFonts w:ascii="ＭＳ ゴシック" w:eastAsia="ＭＳ ゴシック" w:hAnsi="ＭＳ ゴシック" w:hint="eastAsia"/>
                <w:szCs w:val="24"/>
              </w:rPr>
              <w:t>割合を</w:t>
            </w:r>
            <w:r w:rsidRPr="003D4948">
              <w:rPr>
                <w:rFonts w:ascii="ＭＳ ゴシック" w:eastAsia="ＭＳ ゴシック" w:hAnsi="ＭＳ ゴシック" w:hint="eastAsia"/>
                <w:szCs w:val="24"/>
              </w:rPr>
              <w:t>暦月ごとに把握すること。</w:t>
            </w:r>
          </w:p>
        </w:tc>
      </w:tr>
    </w:tbl>
    <w:p w:rsidR="00C77B3E" w:rsidRPr="008A50FE" w:rsidRDefault="00C77B3E">
      <w:pPr>
        <w:widowControl/>
        <w:jc w:val="left"/>
        <w:rPr>
          <w:rFonts w:ascii="ＭＳ ゴシック" w:eastAsia="ＭＳ ゴシック" w:hAnsi="ＭＳ ゴシック"/>
          <w:b/>
          <w:szCs w:val="24"/>
        </w:rPr>
      </w:pPr>
      <w:r w:rsidRPr="008A50FE">
        <w:rPr>
          <w:rFonts w:ascii="ＭＳ ゴシック" w:eastAsia="ＭＳ ゴシック" w:hAnsi="ＭＳ ゴシック"/>
          <w:b/>
          <w:szCs w:val="24"/>
        </w:rPr>
        <w:br w:type="page"/>
      </w:r>
    </w:p>
    <w:p w:rsidR="00FE2284" w:rsidRPr="008A50FE" w:rsidRDefault="00F51638" w:rsidP="00FE2284">
      <w:pPr>
        <w:jc w:val="left"/>
        <w:rPr>
          <w:rFonts w:asciiTheme="majorEastAsia" w:eastAsiaTheme="majorEastAsia" w:hAnsiTheme="majorEastAsia"/>
          <w:b/>
          <w:szCs w:val="24"/>
        </w:rPr>
      </w:pPr>
      <w:r w:rsidRPr="008A50FE">
        <w:rPr>
          <w:rFonts w:asciiTheme="majorEastAsia" w:eastAsiaTheme="majorEastAsia" w:hAnsiTheme="majorEastAsia" w:hint="eastAsia"/>
          <w:b/>
          <w:szCs w:val="24"/>
        </w:rPr>
        <w:lastRenderedPageBreak/>
        <w:t>２</w:t>
      </w:r>
      <w:r w:rsidR="00FE2284" w:rsidRPr="008A50FE">
        <w:rPr>
          <w:rFonts w:asciiTheme="majorEastAsia" w:eastAsiaTheme="majorEastAsia" w:hAnsiTheme="majorEastAsia" w:hint="eastAsia"/>
          <w:b/>
          <w:szCs w:val="24"/>
        </w:rPr>
        <w:t xml:space="preserve">　参考資料の御案内</w:t>
      </w:r>
    </w:p>
    <w:p w:rsidR="00FE2284" w:rsidRPr="008A50FE" w:rsidRDefault="00FE2284" w:rsidP="00FE2284">
      <w:pPr>
        <w:ind w:leftChars="121" w:left="281"/>
        <w:jc w:val="left"/>
        <w:rPr>
          <w:rFonts w:asciiTheme="majorEastAsia" w:eastAsiaTheme="majorEastAsia" w:hAnsiTheme="majorEastAsia"/>
          <w:szCs w:val="24"/>
        </w:rPr>
      </w:pPr>
      <w:r w:rsidRPr="008A50FE">
        <w:rPr>
          <w:rFonts w:asciiTheme="majorEastAsia" w:eastAsiaTheme="majorEastAsia" w:hAnsiTheme="majorEastAsia" w:hint="eastAsia"/>
          <w:szCs w:val="24"/>
        </w:rPr>
        <w:t xml:space="preserve">　以下は、施設運営を行っていくうえでの参考資料の例示であり、網羅的なものではありません。法令通知等につきましては、最新の情報を入手いただきますようお願いいたします。</w:t>
      </w:r>
    </w:p>
    <w:p w:rsidR="00FE2284" w:rsidRPr="008A50FE" w:rsidRDefault="00FE2284" w:rsidP="00FE2284">
      <w:pPr>
        <w:jc w:val="left"/>
        <w:rPr>
          <w:rFonts w:asciiTheme="majorEastAsia" w:eastAsiaTheme="majorEastAsia" w:hAnsiTheme="majorEastAsia"/>
          <w:sz w:val="20"/>
          <w:szCs w:val="20"/>
        </w:rPr>
      </w:pPr>
    </w:p>
    <w:p w:rsidR="00FE2284" w:rsidRPr="008A50FE" w:rsidRDefault="00FE2284" w:rsidP="00FE2284">
      <w:pPr>
        <w:jc w:val="left"/>
        <w:rPr>
          <w:rFonts w:asciiTheme="majorEastAsia" w:eastAsiaTheme="majorEastAsia" w:hAnsiTheme="majorEastAsia"/>
          <w:szCs w:val="24"/>
        </w:rPr>
      </w:pPr>
      <w:r w:rsidRPr="008A50FE">
        <w:rPr>
          <w:rFonts w:asciiTheme="majorEastAsia" w:eastAsiaTheme="majorEastAsia" w:hAnsiTheme="majorEastAsia" w:hint="eastAsia"/>
          <w:szCs w:val="24"/>
        </w:rPr>
        <w:t>【厚生労働省】</w:t>
      </w:r>
    </w:p>
    <w:p w:rsidR="00C77B3E" w:rsidRPr="00821551" w:rsidRDefault="00FE2284" w:rsidP="00FE2284">
      <w:pPr>
        <w:ind w:leftChars="122" w:left="515" w:hangingChars="120" w:hanging="231"/>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w:t>
      </w:r>
      <w:r w:rsidR="00C77B3E" w:rsidRPr="00821551">
        <w:rPr>
          <w:rFonts w:asciiTheme="majorEastAsia" w:eastAsiaTheme="majorEastAsia" w:hAnsiTheme="majorEastAsia" w:hint="eastAsia"/>
          <w:sz w:val="20"/>
          <w:szCs w:val="20"/>
        </w:rPr>
        <w:t>令和</w:t>
      </w:r>
      <w:r w:rsidR="00256574" w:rsidRPr="00821551">
        <w:rPr>
          <w:rFonts w:asciiTheme="majorEastAsia" w:eastAsiaTheme="majorEastAsia" w:hAnsiTheme="majorEastAsia" w:hint="eastAsia"/>
          <w:sz w:val="20"/>
          <w:szCs w:val="20"/>
        </w:rPr>
        <w:t>６</w:t>
      </w:r>
      <w:r w:rsidRPr="00821551">
        <w:rPr>
          <w:rFonts w:asciiTheme="majorEastAsia" w:eastAsiaTheme="majorEastAsia" w:hAnsiTheme="majorEastAsia" w:hint="eastAsia"/>
          <w:sz w:val="20"/>
          <w:szCs w:val="20"/>
        </w:rPr>
        <w:t>年度介護報酬改定について</w:t>
      </w:r>
    </w:p>
    <w:p w:rsidR="00C77B3E" w:rsidRPr="00821551" w:rsidRDefault="00C77B3E" w:rsidP="00FE2284">
      <w:pPr>
        <w:ind w:leftChars="122" w:left="515" w:hangingChars="120" w:hanging="231"/>
        <w:jc w:val="left"/>
        <w:rPr>
          <w:rFonts w:asciiTheme="majorEastAsia" w:eastAsiaTheme="majorEastAsia" w:hAnsiTheme="majorEastAsia" w:cs="Arial"/>
          <w:sz w:val="20"/>
          <w:szCs w:val="20"/>
        </w:rPr>
      </w:pPr>
      <w:r w:rsidRPr="00821551">
        <w:rPr>
          <w:rFonts w:asciiTheme="majorEastAsia" w:eastAsiaTheme="majorEastAsia" w:hAnsiTheme="majorEastAsia" w:cs="Arial" w:hint="eastAsia"/>
          <w:sz w:val="20"/>
          <w:szCs w:val="20"/>
        </w:rPr>
        <w:t xml:space="preserve">　</w:t>
      </w:r>
      <w:r w:rsidR="00256574" w:rsidRPr="00821551">
        <w:rPr>
          <w:rFonts w:asciiTheme="majorEastAsia" w:eastAsiaTheme="majorEastAsia" w:hAnsiTheme="majorEastAsia" w:cs="Arial"/>
          <w:sz w:val="20"/>
          <w:szCs w:val="20"/>
        </w:rPr>
        <w:t>https://www.mhlw.go.jp/stf/newpage_38790.html</w:t>
      </w:r>
    </w:p>
    <w:p w:rsidR="00C77B3E" w:rsidRPr="00821551" w:rsidRDefault="00C77B3E" w:rsidP="00FE2284">
      <w:pPr>
        <w:ind w:leftChars="122" w:left="515" w:hangingChars="120" w:hanging="231"/>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・令和</w:t>
      </w:r>
      <w:r w:rsidR="00EA39A8" w:rsidRPr="00821551">
        <w:rPr>
          <w:rFonts w:asciiTheme="majorEastAsia" w:eastAsiaTheme="majorEastAsia" w:hAnsiTheme="majorEastAsia" w:hint="eastAsia"/>
          <w:sz w:val="20"/>
          <w:szCs w:val="20"/>
        </w:rPr>
        <w:t>６</w:t>
      </w:r>
      <w:r w:rsidRPr="00821551">
        <w:rPr>
          <w:rFonts w:asciiTheme="majorEastAsia" w:eastAsiaTheme="majorEastAsia" w:hAnsiTheme="majorEastAsia" w:hint="eastAsia"/>
          <w:sz w:val="20"/>
          <w:szCs w:val="20"/>
        </w:rPr>
        <w:t>年度介護報酬改定の主な事項</w:t>
      </w:r>
    </w:p>
    <w:p w:rsidR="00256574" w:rsidRPr="00821551" w:rsidRDefault="00256574" w:rsidP="00FE2284">
      <w:pPr>
        <w:ind w:leftChars="122" w:left="515" w:hangingChars="120" w:hanging="231"/>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 xml:space="preserve">　</w:t>
      </w:r>
      <w:r w:rsidRPr="00821551">
        <w:rPr>
          <w:rFonts w:asciiTheme="majorEastAsia" w:eastAsiaTheme="majorEastAsia" w:hAnsiTheme="majorEastAsia"/>
          <w:sz w:val="20"/>
          <w:szCs w:val="20"/>
        </w:rPr>
        <w:t>https://www.mhlw.go.jp/content/12300000/001195261.pdf</w:t>
      </w:r>
    </w:p>
    <w:p w:rsidR="00FE2284" w:rsidRPr="00821551" w:rsidRDefault="00FE2284" w:rsidP="00FE2284">
      <w:pPr>
        <w:ind w:leftChars="122" w:left="515" w:hangingChars="120" w:hanging="231"/>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・全国介護保険・高齢者保健福祉担当課長会議資料</w:t>
      </w:r>
    </w:p>
    <w:p w:rsidR="00C77B3E" w:rsidRPr="00821551" w:rsidRDefault="00FE2284" w:rsidP="00FE2284">
      <w:pPr>
        <w:ind w:leftChars="121" w:left="516" w:hangingChars="122" w:hanging="235"/>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 xml:space="preserve">　</w:t>
      </w:r>
      <w:r w:rsidR="00EA39A8" w:rsidRPr="00821551">
        <w:rPr>
          <w:rFonts w:asciiTheme="majorEastAsia" w:eastAsiaTheme="majorEastAsia" w:hAnsiTheme="majorEastAsia"/>
          <w:sz w:val="20"/>
          <w:szCs w:val="20"/>
        </w:rPr>
        <w:t>https://www.mhlw.go.jp/stf/newpage_38294.html</w:t>
      </w:r>
    </w:p>
    <w:p w:rsidR="00FE2284" w:rsidRPr="00821551" w:rsidRDefault="00FE2284" w:rsidP="00FE2284">
      <w:pPr>
        <w:ind w:leftChars="122" w:left="515" w:hangingChars="120" w:hanging="231"/>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・介護サービス関係Ｑ＆Ａ</w:t>
      </w:r>
    </w:p>
    <w:p w:rsidR="00A47AA0" w:rsidRPr="00821551" w:rsidRDefault="00A47AA0" w:rsidP="00FE2284">
      <w:pPr>
        <w:ind w:leftChars="122" w:left="515" w:hangingChars="120" w:hanging="231"/>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 xml:space="preserve">　</w:t>
      </w:r>
      <w:r w:rsidRPr="00821551">
        <w:rPr>
          <w:rFonts w:asciiTheme="majorEastAsia" w:eastAsiaTheme="majorEastAsia" w:hAnsiTheme="majorEastAsia"/>
          <w:sz w:val="20"/>
          <w:szCs w:val="20"/>
        </w:rPr>
        <w:t>https://www.mhlw.go.jp/stf/seisakunitsuite/bunya/hukushi_kaigo/</w:t>
      </w:r>
    </w:p>
    <w:p w:rsidR="00A47AA0" w:rsidRPr="00821551" w:rsidRDefault="00A47AA0" w:rsidP="00FE2284">
      <w:pPr>
        <w:ind w:leftChars="122" w:left="515" w:hangingChars="120" w:hanging="231"/>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 xml:space="preserve">　　　　　　　　　　　　　　　　　　　　　　　　　　　　　　</w:t>
      </w:r>
      <w:proofErr w:type="spellStart"/>
      <w:r w:rsidRPr="00821551">
        <w:rPr>
          <w:rFonts w:asciiTheme="majorEastAsia" w:eastAsiaTheme="majorEastAsia" w:hAnsiTheme="majorEastAsia"/>
          <w:sz w:val="20"/>
          <w:szCs w:val="20"/>
        </w:rPr>
        <w:t>kaigo_koureisha</w:t>
      </w:r>
      <w:proofErr w:type="spellEnd"/>
      <w:r w:rsidRPr="00821551">
        <w:rPr>
          <w:rFonts w:asciiTheme="majorEastAsia" w:eastAsiaTheme="majorEastAsia" w:hAnsiTheme="majorEastAsia"/>
          <w:sz w:val="20"/>
          <w:szCs w:val="20"/>
        </w:rPr>
        <w:t>/</w:t>
      </w:r>
      <w:proofErr w:type="spellStart"/>
      <w:r w:rsidRPr="00821551">
        <w:rPr>
          <w:rFonts w:asciiTheme="majorEastAsia" w:eastAsiaTheme="majorEastAsia" w:hAnsiTheme="majorEastAsia"/>
          <w:sz w:val="20"/>
          <w:szCs w:val="20"/>
        </w:rPr>
        <w:t>qa</w:t>
      </w:r>
      <w:proofErr w:type="spellEnd"/>
      <w:r w:rsidRPr="00821551">
        <w:rPr>
          <w:rFonts w:asciiTheme="majorEastAsia" w:eastAsiaTheme="majorEastAsia" w:hAnsiTheme="majorEastAsia"/>
          <w:sz w:val="20"/>
          <w:szCs w:val="20"/>
        </w:rPr>
        <w:t>/index.html</w:t>
      </w:r>
    </w:p>
    <w:p w:rsidR="00C77B3E" w:rsidRPr="00821551" w:rsidRDefault="00C77B3E" w:rsidP="00FE2284">
      <w:pPr>
        <w:ind w:left="284"/>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・介護事業所等向けの新型コロナウイルス感染症対策等</w:t>
      </w:r>
    </w:p>
    <w:p w:rsidR="00C77B3E" w:rsidRPr="00821551" w:rsidRDefault="00C77B3E" w:rsidP="00FE2284">
      <w:pPr>
        <w:ind w:left="284"/>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 xml:space="preserve">　</w:t>
      </w:r>
      <w:r w:rsidRPr="00821551">
        <w:rPr>
          <w:rFonts w:asciiTheme="majorEastAsia" w:eastAsiaTheme="majorEastAsia" w:hAnsiTheme="majorEastAsia"/>
          <w:sz w:val="20"/>
          <w:szCs w:val="20"/>
        </w:rPr>
        <w:t>https://www.mhlw.go.jp/stf/seisakunitsuite/bunya/hukushi_kaigo/kaigo_koureisha/</w:t>
      </w:r>
    </w:p>
    <w:p w:rsidR="00C77B3E" w:rsidRPr="00821551" w:rsidRDefault="00C77B3E" w:rsidP="00FE2284">
      <w:pPr>
        <w:ind w:left="284"/>
        <w:jc w:val="left"/>
        <w:rPr>
          <w:rFonts w:asciiTheme="majorEastAsia" w:eastAsiaTheme="majorEastAsia" w:hAnsiTheme="majorEastAsia"/>
          <w:sz w:val="20"/>
          <w:szCs w:val="20"/>
        </w:rPr>
      </w:pPr>
      <w:r w:rsidRPr="00821551">
        <w:rPr>
          <w:rFonts w:asciiTheme="majorEastAsia" w:eastAsiaTheme="majorEastAsia" w:hAnsiTheme="majorEastAsia" w:hint="eastAsia"/>
          <w:sz w:val="20"/>
          <w:szCs w:val="20"/>
        </w:rPr>
        <w:t xml:space="preserve">　　　　　　　　　　　　　　　　　　　　　　　　　　　　　　　　</w:t>
      </w:r>
      <w:r w:rsidR="002F5AAE" w:rsidRPr="00821551">
        <w:rPr>
          <w:rFonts w:asciiTheme="majorEastAsia" w:eastAsiaTheme="majorEastAsia" w:hAnsiTheme="majorEastAsia" w:hint="eastAsia"/>
          <w:sz w:val="20"/>
          <w:szCs w:val="20"/>
        </w:rPr>
        <w:t xml:space="preserve"> </w:t>
      </w:r>
      <w:r w:rsidRPr="00821551">
        <w:rPr>
          <w:rFonts w:asciiTheme="majorEastAsia" w:eastAsiaTheme="majorEastAsia" w:hAnsiTheme="majorEastAsia"/>
          <w:sz w:val="20"/>
          <w:szCs w:val="20"/>
        </w:rPr>
        <w:t>taisakumatome_13635.html</w:t>
      </w:r>
    </w:p>
    <w:p w:rsidR="00FC3E2A" w:rsidRPr="008A50FE" w:rsidRDefault="00FC3E2A" w:rsidP="00FE2284">
      <w:pPr>
        <w:ind w:left="567"/>
        <w:jc w:val="left"/>
        <w:rPr>
          <w:rFonts w:asciiTheme="majorEastAsia" w:eastAsiaTheme="majorEastAsia" w:hAnsiTheme="majorEastAsia"/>
          <w:sz w:val="20"/>
          <w:szCs w:val="20"/>
        </w:rPr>
      </w:pPr>
    </w:p>
    <w:p w:rsidR="00FE2284" w:rsidRPr="008A50FE" w:rsidRDefault="00FE2284" w:rsidP="00FE2284">
      <w:pPr>
        <w:jc w:val="left"/>
        <w:rPr>
          <w:rFonts w:asciiTheme="majorEastAsia" w:eastAsiaTheme="majorEastAsia" w:hAnsiTheme="majorEastAsia"/>
          <w:szCs w:val="24"/>
        </w:rPr>
      </w:pPr>
      <w:r w:rsidRPr="008A50FE">
        <w:rPr>
          <w:rFonts w:asciiTheme="majorEastAsia" w:eastAsiaTheme="majorEastAsia" w:hAnsiTheme="majorEastAsia" w:hint="eastAsia"/>
          <w:szCs w:val="24"/>
        </w:rPr>
        <w:t>【埼玉県】</w:t>
      </w:r>
    </w:p>
    <w:p w:rsidR="00FE2284" w:rsidRPr="008A50FE" w:rsidRDefault="00FE2284" w:rsidP="00FE2284">
      <w:pPr>
        <w:ind w:leftChars="122" w:left="515" w:hangingChars="120" w:hanging="231"/>
        <w:jc w:val="left"/>
        <w:rPr>
          <w:rFonts w:asciiTheme="majorEastAsia" w:eastAsiaTheme="majorEastAsia" w:hAnsiTheme="majorEastAsia"/>
          <w:sz w:val="20"/>
          <w:szCs w:val="20"/>
        </w:rPr>
      </w:pPr>
      <w:r w:rsidRPr="008A50FE">
        <w:rPr>
          <w:rFonts w:asciiTheme="majorEastAsia" w:eastAsiaTheme="majorEastAsia" w:hAnsiTheme="majorEastAsia" w:hint="eastAsia"/>
          <w:sz w:val="20"/>
          <w:szCs w:val="20"/>
        </w:rPr>
        <w:t>・自主点検表</w:t>
      </w:r>
    </w:p>
    <w:p w:rsidR="00C77B3E" w:rsidRPr="008A50FE" w:rsidRDefault="00C77B3E" w:rsidP="00FE2284">
      <w:pPr>
        <w:ind w:leftChars="122" w:left="515" w:hangingChars="120" w:hanging="231"/>
        <w:jc w:val="left"/>
        <w:rPr>
          <w:rFonts w:asciiTheme="majorEastAsia" w:eastAsiaTheme="majorEastAsia" w:hAnsiTheme="majorEastAsia"/>
          <w:sz w:val="20"/>
          <w:szCs w:val="20"/>
        </w:rPr>
      </w:pPr>
      <w:r w:rsidRPr="008A50FE">
        <w:rPr>
          <w:rFonts w:asciiTheme="majorEastAsia" w:eastAsiaTheme="majorEastAsia" w:hAnsiTheme="majorEastAsia" w:hint="eastAsia"/>
          <w:sz w:val="20"/>
          <w:szCs w:val="20"/>
        </w:rPr>
        <w:t xml:space="preserve">　</w:t>
      </w:r>
      <w:r w:rsidRPr="008A50FE">
        <w:rPr>
          <w:rFonts w:asciiTheme="majorEastAsia" w:eastAsiaTheme="majorEastAsia" w:hAnsiTheme="majorEastAsia"/>
          <w:sz w:val="20"/>
          <w:szCs w:val="20"/>
        </w:rPr>
        <w:t>https://www.pref.saitama.lg.jp/a0606/fukukan-25-jicchi-tenkenhyo-korei.html</w:t>
      </w:r>
    </w:p>
    <w:p w:rsidR="00C77B3E" w:rsidRPr="008A50FE" w:rsidRDefault="00FE2284" w:rsidP="00FE2284">
      <w:pPr>
        <w:ind w:leftChars="122" w:left="515" w:hangingChars="120" w:hanging="231"/>
        <w:jc w:val="left"/>
        <w:rPr>
          <w:rFonts w:asciiTheme="majorEastAsia" w:eastAsiaTheme="majorEastAsia" w:hAnsiTheme="majorEastAsia"/>
          <w:sz w:val="20"/>
          <w:szCs w:val="20"/>
        </w:rPr>
      </w:pPr>
      <w:r w:rsidRPr="008A50FE">
        <w:rPr>
          <w:rFonts w:asciiTheme="majorEastAsia" w:eastAsiaTheme="majorEastAsia" w:hAnsiTheme="majorEastAsia" w:hint="eastAsia"/>
          <w:sz w:val="20"/>
          <w:szCs w:val="20"/>
        </w:rPr>
        <w:t>・特別養護老人ホーム優先入所指針</w:t>
      </w:r>
    </w:p>
    <w:p w:rsidR="00C77B3E" w:rsidRPr="008A50FE" w:rsidRDefault="00C77B3E" w:rsidP="00FE2284">
      <w:pPr>
        <w:ind w:leftChars="122" w:left="515" w:hangingChars="120" w:hanging="231"/>
        <w:jc w:val="left"/>
        <w:rPr>
          <w:rFonts w:asciiTheme="majorEastAsia" w:eastAsiaTheme="majorEastAsia" w:hAnsiTheme="majorEastAsia"/>
          <w:sz w:val="20"/>
          <w:szCs w:val="20"/>
        </w:rPr>
      </w:pPr>
      <w:r w:rsidRPr="008A50FE">
        <w:rPr>
          <w:rFonts w:asciiTheme="majorEastAsia" w:eastAsiaTheme="majorEastAsia" w:hAnsiTheme="majorEastAsia" w:hint="eastAsia"/>
          <w:sz w:val="20"/>
          <w:szCs w:val="20"/>
        </w:rPr>
        <w:t xml:space="preserve">　</w:t>
      </w:r>
      <w:r w:rsidRPr="008A50FE">
        <w:rPr>
          <w:rFonts w:asciiTheme="majorEastAsia" w:eastAsiaTheme="majorEastAsia" w:hAnsiTheme="majorEastAsia"/>
          <w:sz w:val="20"/>
          <w:szCs w:val="20"/>
        </w:rPr>
        <w:t>https://www.pref.saitama.lg.jp/a0603/kaigo-net/yuusennnyuusyo.html</w:t>
      </w:r>
    </w:p>
    <w:p w:rsidR="00C77B3E" w:rsidRPr="008A50FE" w:rsidRDefault="00FE2284" w:rsidP="00FE2284">
      <w:pPr>
        <w:ind w:leftChars="122" w:left="515" w:hangingChars="120" w:hanging="231"/>
        <w:jc w:val="left"/>
        <w:rPr>
          <w:rFonts w:asciiTheme="majorEastAsia" w:eastAsiaTheme="majorEastAsia" w:hAnsiTheme="majorEastAsia"/>
          <w:sz w:val="20"/>
          <w:szCs w:val="20"/>
        </w:rPr>
      </w:pPr>
      <w:r w:rsidRPr="008A50FE">
        <w:rPr>
          <w:rFonts w:asciiTheme="majorEastAsia" w:eastAsiaTheme="majorEastAsia" w:hAnsiTheme="majorEastAsia" w:hint="eastAsia"/>
          <w:sz w:val="20"/>
          <w:szCs w:val="20"/>
        </w:rPr>
        <w:t>・老人福祉施設等危機管理マニュアル／事故報告書等様式</w:t>
      </w:r>
    </w:p>
    <w:p w:rsidR="00C77B3E" w:rsidRPr="008A50FE" w:rsidRDefault="00C77B3E" w:rsidP="00FE2284">
      <w:pPr>
        <w:ind w:leftChars="122" w:left="515" w:hangingChars="120" w:hanging="231"/>
        <w:jc w:val="left"/>
        <w:rPr>
          <w:rFonts w:asciiTheme="majorEastAsia" w:eastAsiaTheme="majorEastAsia" w:hAnsiTheme="majorEastAsia"/>
          <w:sz w:val="20"/>
          <w:szCs w:val="20"/>
        </w:rPr>
      </w:pPr>
      <w:r w:rsidRPr="008A50FE">
        <w:rPr>
          <w:rFonts w:asciiTheme="majorEastAsia" w:eastAsiaTheme="majorEastAsia" w:hAnsiTheme="majorEastAsia" w:hint="eastAsia"/>
          <w:sz w:val="20"/>
          <w:szCs w:val="20"/>
        </w:rPr>
        <w:t xml:space="preserve">　</w:t>
      </w:r>
      <w:r w:rsidRPr="008A50FE">
        <w:rPr>
          <w:rFonts w:asciiTheme="majorEastAsia" w:eastAsiaTheme="majorEastAsia" w:hAnsiTheme="majorEastAsia"/>
          <w:sz w:val="20"/>
          <w:szCs w:val="20"/>
        </w:rPr>
        <w:t>https://www.pref.saitama.lg.jp/a0603/korei-shisetu/kikikanri.html</w:t>
      </w:r>
    </w:p>
    <w:p w:rsidR="00FE2284" w:rsidRPr="008A50FE" w:rsidRDefault="00FE2284" w:rsidP="00FE2284">
      <w:pPr>
        <w:jc w:val="left"/>
        <w:rPr>
          <w:rFonts w:asciiTheme="majorEastAsia" w:eastAsiaTheme="majorEastAsia" w:hAnsiTheme="majorEastAsia"/>
          <w:sz w:val="20"/>
          <w:szCs w:val="20"/>
        </w:rPr>
      </w:pPr>
    </w:p>
    <w:p w:rsidR="00FE2284" w:rsidRPr="008A50FE" w:rsidRDefault="00FE2284" w:rsidP="00FE2284">
      <w:pPr>
        <w:jc w:val="left"/>
        <w:rPr>
          <w:rFonts w:asciiTheme="majorEastAsia" w:eastAsiaTheme="majorEastAsia" w:hAnsiTheme="majorEastAsia"/>
          <w:szCs w:val="24"/>
        </w:rPr>
      </w:pPr>
      <w:r w:rsidRPr="008A50FE">
        <w:rPr>
          <w:rFonts w:asciiTheme="majorEastAsia" w:eastAsiaTheme="majorEastAsia" w:hAnsiTheme="majorEastAsia" w:hint="eastAsia"/>
          <w:szCs w:val="24"/>
        </w:rPr>
        <w:t>【さいたま介護</w:t>
      </w:r>
      <w:r w:rsidR="00A47AA0" w:rsidRPr="008A50FE">
        <w:rPr>
          <w:rFonts w:asciiTheme="majorEastAsia" w:eastAsiaTheme="majorEastAsia" w:hAnsiTheme="majorEastAsia" w:hint="eastAsia"/>
          <w:szCs w:val="24"/>
        </w:rPr>
        <w:t>ねっと</w:t>
      </w:r>
      <w:r w:rsidRPr="008A50FE">
        <w:rPr>
          <w:rFonts w:asciiTheme="majorEastAsia" w:eastAsiaTheme="majorEastAsia" w:hAnsiTheme="majorEastAsia" w:hint="eastAsia"/>
          <w:szCs w:val="24"/>
        </w:rPr>
        <w:t>】</w:t>
      </w:r>
    </w:p>
    <w:p w:rsidR="00C77B3E" w:rsidRPr="008A50FE" w:rsidRDefault="00FE2284" w:rsidP="00FE2284">
      <w:pPr>
        <w:jc w:val="left"/>
        <w:rPr>
          <w:rFonts w:asciiTheme="majorEastAsia" w:eastAsiaTheme="majorEastAsia" w:hAnsiTheme="majorEastAsia"/>
          <w:sz w:val="20"/>
          <w:szCs w:val="20"/>
        </w:rPr>
      </w:pPr>
      <w:r w:rsidRPr="008A50FE">
        <w:rPr>
          <w:rFonts w:asciiTheme="majorEastAsia" w:eastAsiaTheme="majorEastAsia" w:hAnsiTheme="majorEastAsia" w:hint="eastAsia"/>
          <w:sz w:val="20"/>
          <w:szCs w:val="20"/>
        </w:rPr>
        <w:t xml:space="preserve">　　</w:t>
      </w:r>
      <w:r w:rsidR="00C77B3E" w:rsidRPr="008A50FE">
        <w:rPr>
          <w:rFonts w:asciiTheme="majorEastAsia" w:eastAsiaTheme="majorEastAsia" w:hAnsiTheme="majorEastAsia"/>
          <w:sz w:val="20"/>
          <w:szCs w:val="20"/>
        </w:rPr>
        <w:t>https://www.pref.saitama.lg.jp/a0603/kaigo-net/</w:t>
      </w:r>
    </w:p>
    <w:p w:rsidR="00FE2284" w:rsidRPr="008A50FE" w:rsidRDefault="00FE2284" w:rsidP="00FE2284">
      <w:pPr>
        <w:jc w:val="left"/>
        <w:rPr>
          <w:rFonts w:asciiTheme="majorEastAsia" w:eastAsiaTheme="majorEastAsia" w:hAnsiTheme="majorEastAsia"/>
          <w:sz w:val="20"/>
          <w:szCs w:val="20"/>
        </w:rPr>
      </w:pPr>
    </w:p>
    <w:p w:rsidR="00FE2284" w:rsidRPr="008A50FE" w:rsidRDefault="00FE2284" w:rsidP="00FE2284">
      <w:pPr>
        <w:jc w:val="left"/>
        <w:rPr>
          <w:rFonts w:asciiTheme="majorEastAsia" w:eastAsiaTheme="majorEastAsia" w:hAnsiTheme="majorEastAsia"/>
          <w:szCs w:val="24"/>
        </w:rPr>
      </w:pPr>
      <w:r w:rsidRPr="008A50FE">
        <w:rPr>
          <w:rFonts w:asciiTheme="majorEastAsia" w:eastAsiaTheme="majorEastAsia" w:hAnsiTheme="majorEastAsia" w:hint="eastAsia"/>
          <w:szCs w:val="24"/>
        </w:rPr>
        <w:t>【ワムネット（介護保険最新情報等）】</w:t>
      </w:r>
    </w:p>
    <w:p w:rsidR="00FE2284" w:rsidRPr="008A50FE" w:rsidRDefault="00FE2284" w:rsidP="00FE2284">
      <w:pPr>
        <w:jc w:val="left"/>
        <w:rPr>
          <w:rFonts w:asciiTheme="majorEastAsia" w:eastAsiaTheme="majorEastAsia" w:hAnsiTheme="majorEastAsia"/>
          <w:sz w:val="20"/>
          <w:szCs w:val="20"/>
        </w:rPr>
      </w:pPr>
      <w:r w:rsidRPr="008A50FE">
        <w:rPr>
          <w:rFonts w:asciiTheme="majorEastAsia" w:eastAsiaTheme="majorEastAsia" w:hAnsiTheme="majorEastAsia" w:hint="eastAsia"/>
          <w:sz w:val="20"/>
          <w:szCs w:val="20"/>
        </w:rPr>
        <w:t xml:space="preserve">　　</w:t>
      </w:r>
      <w:hyperlink r:id="rId7" w:history="1">
        <w:r w:rsidRPr="008A50FE">
          <w:rPr>
            <w:rStyle w:val="aa"/>
            <w:rFonts w:asciiTheme="majorEastAsia" w:eastAsiaTheme="majorEastAsia" w:hAnsiTheme="majorEastAsia"/>
            <w:color w:val="auto"/>
            <w:sz w:val="20"/>
            <w:szCs w:val="20"/>
            <w:u w:val="none"/>
          </w:rPr>
          <w:t>http://www.wam.go.jp/content/wamnet/pcpub/top/</w:t>
        </w:r>
      </w:hyperlink>
    </w:p>
    <w:p w:rsidR="00F40E8D" w:rsidRDefault="00F40E8D">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rsidR="00410176" w:rsidRPr="00821551" w:rsidRDefault="00D25B22" w:rsidP="00410176">
      <w:pPr>
        <w:widowControl/>
        <w:jc w:val="center"/>
        <w:rPr>
          <w:rFonts w:asciiTheme="majorEastAsia" w:eastAsiaTheme="majorEastAsia" w:hAnsiTheme="majorEastAsia"/>
          <w:sz w:val="20"/>
          <w:szCs w:val="20"/>
        </w:rPr>
      </w:pPr>
      <w:r w:rsidRPr="00821551">
        <w:rPr>
          <w:rFonts w:asciiTheme="majorEastAsia" w:eastAsiaTheme="majorEastAsia" w:hAnsiTheme="majorEastAsia"/>
          <w:noProof/>
          <w:sz w:val="20"/>
          <w:szCs w:val="20"/>
          <w:bdr w:val="single" w:sz="4" w:space="0" w:color="auto"/>
        </w:rPr>
        <w:lastRenderedPageBreak/>
        <mc:AlternateContent>
          <mc:Choice Requires="wps">
            <w:drawing>
              <wp:anchor distT="45720" distB="45720" distL="114300" distR="114300" simplePos="0" relativeHeight="251658240" behindDoc="0" locked="0" layoutInCell="1" allowOverlap="1">
                <wp:simplePos x="0" y="0"/>
                <wp:positionH relativeFrom="column">
                  <wp:posOffset>1270</wp:posOffset>
                </wp:positionH>
                <wp:positionV relativeFrom="paragraph">
                  <wp:posOffset>623570</wp:posOffset>
                </wp:positionV>
                <wp:extent cx="5734050" cy="1404620"/>
                <wp:effectExtent l="0" t="0" r="1905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rsidR="00D25B22" w:rsidRPr="004F5267" w:rsidRDefault="00D25B22" w:rsidP="00D25B22">
                            <w:pPr>
                              <w:widowControl/>
                              <w:jc w:val="left"/>
                              <w:rPr>
                                <w:rFonts w:asciiTheme="majorEastAsia" w:eastAsiaTheme="majorEastAsia" w:hAnsiTheme="majorEastAsia"/>
                                <w:b/>
                                <w:color w:val="FF0000"/>
                                <w:szCs w:val="20"/>
                              </w:rPr>
                            </w:pPr>
                          </w:p>
                          <w:p w:rsidR="00D25B22" w:rsidRPr="00821551" w:rsidRDefault="00D25B22" w:rsidP="00D25B22">
                            <w:pPr>
                              <w:widowControl/>
                              <w:jc w:val="left"/>
                              <w:rPr>
                                <w:rFonts w:asciiTheme="majorEastAsia" w:eastAsiaTheme="majorEastAsia" w:hAnsiTheme="majorEastAsia"/>
                                <w:szCs w:val="20"/>
                                <w:bdr w:val="single" w:sz="4" w:space="0" w:color="auto"/>
                              </w:rPr>
                            </w:pPr>
                            <w:r w:rsidRPr="004F5267">
                              <w:rPr>
                                <w:rFonts w:asciiTheme="majorEastAsia" w:eastAsiaTheme="majorEastAsia" w:hAnsiTheme="majorEastAsia" w:hint="eastAsia"/>
                                <w:b/>
                                <w:color w:val="FF0000"/>
                                <w:szCs w:val="20"/>
                              </w:rPr>
                              <w:t xml:space="preserve">　</w:t>
                            </w:r>
                            <w:r w:rsidRPr="00821551">
                              <w:rPr>
                                <w:rFonts w:asciiTheme="majorEastAsia" w:eastAsiaTheme="majorEastAsia" w:hAnsiTheme="majorEastAsia"/>
                                <w:b/>
                                <w:szCs w:val="20"/>
                              </w:rPr>
                              <w:t>人口構造や社会経済状況の変化を踏まえ、「地域包括ケアシステムの深化・推進」「自立支援・重度化防止に向けた対応」「良質な介護サービスの効率的な提供に向けた働きやすい職場づくり」「制度の安定性・持続可能性の確保」を基本的な視点として、介護報酬改定を実施。</w:t>
                            </w:r>
                          </w:p>
                          <w:p w:rsidR="00D25B22" w:rsidRPr="004F5267" w:rsidRDefault="00D25B22">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49.1pt;width:45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Ag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">
                <v:textbox style="mso-fit-shape-to-text:t">
                  <w:txbxContent>
                    <w:p w:rsidR="00D25B22" w:rsidRPr="004F5267" w:rsidRDefault="00D25B22" w:rsidP="00D25B22">
                      <w:pPr>
                        <w:widowControl/>
                        <w:jc w:val="left"/>
                        <w:rPr>
                          <w:rFonts w:asciiTheme="majorEastAsia" w:eastAsiaTheme="majorEastAsia" w:hAnsiTheme="majorEastAsia"/>
                          <w:b/>
                          <w:color w:val="FF0000"/>
                          <w:szCs w:val="20"/>
                        </w:rPr>
                      </w:pPr>
                    </w:p>
                    <w:p w:rsidR="00D25B22" w:rsidRPr="00821551" w:rsidRDefault="00D25B22" w:rsidP="00D25B22">
                      <w:pPr>
                        <w:widowControl/>
                        <w:jc w:val="left"/>
                        <w:rPr>
                          <w:rFonts w:asciiTheme="majorEastAsia" w:eastAsiaTheme="majorEastAsia" w:hAnsiTheme="majorEastAsia"/>
                          <w:szCs w:val="20"/>
                          <w:bdr w:val="single" w:sz="4" w:space="0" w:color="auto"/>
                        </w:rPr>
                      </w:pPr>
                      <w:r w:rsidRPr="004F5267">
                        <w:rPr>
                          <w:rFonts w:asciiTheme="majorEastAsia" w:eastAsiaTheme="majorEastAsia" w:hAnsiTheme="majorEastAsia" w:hint="eastAsia"/>
                          <w:b/>
                          <w:color w:val="FF0000"/>
                          <w:szCs w:val="20"/>
                        </w:rPr>
                        <w:t xml:space="preserve">　</w:t>
                      </w:r>
                      <w:r w:rsidRPr="00821551">
                        <w:rPr>
                          <w:rFonts w:asciiTheme="majorEastAsia" w:eastAsiaTheme="majorEastAsia" w:hAnsiTheme="majorEastAsia"/>
                          <w:b/>
                          <w:szCs w:val="20"/>
                        </w:rPr>
                        <w:t>人口構造や社会経済状況の変化を踏まえ、「地域包括ケアシステムの深化・推進」「自立支援・重度化防止に向けた対応」「良質な介護サービスの効率的な提供に向けた働きやすい職場づくり」「制度の安定性・持続可能性の確保」を基本的な視点として、介護報酬改定を実施。</w:t>
                      </w:r>
                    </w:p>
                    <w:p w:rsidR="00D25B22" w:rsidRPr="004F5267" w:rsidRDefault="00D25B22">
                      <w:pPr>
                        <w:rPr>
                          <w:color w:val="FF0000"/>
                        </w:rPr>
                      </w:pPr>
                    </w:p>
                  </w:txbxContent>
                </v:textbox>
                <w10:wrap type="square"/>
              </v:shape>
            </w:pict>
          </mc:Fallback>
        </mc:AlternateContent>
      </w:r>
      <w:r w:rsidR="00410176" w:rsidRPr="00821551">
        <w:rPr>
          <w:rFonts w:ascii="ＭＳ ゴシック" w:eastAsia="ＭＳ ゴシック" w:hAnsi="ＭＳ ゴシック" w:hint="eastAsia"/>
          <w:b/>
          <w:sz w:val="30"/>
          <w:szCs w:val="30"/>
          <w:bdr w:val="single" w:sz="4" w:space="0" w:color="auto"/>
        </w:rPr>
        <w:t xml:space="preserve">　</w:t>
      </w:r>
      <w:r w:rsidR="00410176" w:rsidRPr="00821551">
        <w:rPr>
          <w:rFonts w:ascii="ＭＳ ゴシック" w:eastAsia="ＭＳ ゴシック" w:hAnsi="ＭＳ ゴシック" w:hint="eastAsia"/>
          <w:b/>
          <w:spacing w:val="31"/>
          <w:sz w:val="30"/>
          <w:szCs w:val="30"/>
          <w:bdr w:val="single" w:sz="4" w:space="0" w:color="auto"/>
          <w:fitText w:val="6468" w:id="-1537554944"/>
        </w:rPr>
        <w:t>令和</w:t>
      </w:r>
      <w:r w:rsidR="00352796" w:rsidRPr="00821551">
        <w:rPr>
          <w:rFonts w:ascii="ＭＳ ゴシック" w:eastAsia="ＭＳ ゴシック" w:hAnsi="ＭＳ ゴシック" w:hint="eastAsia"/>
          <w:b/>
          <w:spacing w:val="31"/>
          <w:sz w:val="30"/>
          <w:szCs w:val="30"/>
          <w:bdr w:val="single" w:sz="4" w:space="0" w:color="auto"/>
          <w:fitText w:val="6468" w:id="-1537554944"/>
        </w:rPr>
        <w:t>６</w:t>
      </w:r>
      <w:r w:rsidR="00410176" w:rsidRPr="00821551">
        <w:rPr>
          <w:rFonts w:ascii="ＭＳ ゴシック" w:eastAsia="ＭＳ ゴシック" w:hAnsi="ＭＳ ゴシック" w:hint="eastAsia"/>
          <w:b/>
          <w:spacing w:val="31"/>
          <w:sz w:val="30"/>
          <w:szCs w:val="30"/>
          <w:bdr w:val="single" w:sz="4" w:space="0" w:color="auto"/>
          <w:fitText w:val="6468" w:id="-1537554944"/>
        </w:rPr>
        <w:t>年度　介護報酬改定等の主な事</w:t>
      </w:r>
      <w:r w:rsidR="00410176" w:rsidRPr="00821551">
        <w:rPr>
          <w:rFonts w:ascii="ＭＳ ゴシック" w:eastAsia="ＭＳ ゴシック" w:hAnsi="ＭＳ ゴシック" w:hint="eastAsia"/>
          <w:b/>
          <w:spacing w:val="-3"/>
          <w:sz w:val="30"/>
          <w:szCs w:val="30"/>
          <w:bdr w:val="single" w:sz="4" w:space="0" w:color="auto"/>
          <w:fitText w:val="6468" w:id="-1537554944"/>
        </w:rPr>
        <w:t>項</w:t>
      </w:r>
      <w:r w:rsidR="00410176" w:rsidRPr="00821551">
        <w:rPr>
          <w:rFonts w:ascii="ＭＳ ゴシック" w:eastAsia="ＭＳ ゴシック" w:hAnsi="ＭＳ ゴシック" w:hint="eastAsia"/>
          <w:b/>
          <w:sz w:val="30"/>
          <w:szCs w:val="30"/>
          <w:bdr w:val="single" w:sz="4" w:space="0" w:color="auto"/>
        </w:rPr>
        <w:t xml:space="preserve">　</w:t>
      </w:r>
    </w:p>
    <w:p w:rsidR="0038345F" w:rsidRPr="00821551" w:rsidRDefault="0038345F" w:rsidP="00F51638">
      <w:pPr>
        <w:jc w:val="left"/>
        <w:rPr>
          <w:rFonts w:ascii="ＭＳ ゴシック" w:eastAsia="ＭＳ ゴシック" w:hAnsi="ＭＳ ゴシック"/>
          <w:szCs w:val="24"/>
        </w:rPr>
      </w:pPr>
    </w:p>
    <w:p w:rsidR="00D25B22" w:rsidRPr="00821551" w:rsidRDefault="00D25B22" w:rsidP="00F51638">
      <w:pPr>
        <w:jc w:val="left"/>
        <w:rPr>
          <w:rFonts w:ascii="ＭＳ ゴシック" w:eastAsia="ＭＳ ゴシック" w:hAnsi="ＭＳ ゴシック"/>
          <w:szCs w:val="24"/>
        </w:rPr>
      </w:pPr>
    </w:p>
    <w:p w:rsidR="0038345F" w:rsidRPr="00821551" w:rsidRDefault="0038345F" w:rsidP="00F51638">
      <w:pPr>
        <w:jc w:val="left"/>
        <w:rPr>
          <w:rFonts w:ascii="ＭＳ ゴシック" w:eastAsia="ＭＳ ゴシック" w:hAnsi="ＭＳ ゴシック"/>
          <w:b/>
          <w:szCs w:val="24"/>
        </w:rPr>
      </w:pPr>
      <w:r w:rsidRPr="00821551">
        <w:rPr>
          <w:rFonts w:ascii="ＭＳ ゴシック" w:eastAsia="ＭＳ ゴシック" w:hAnsi="ＭＳ ゴシック" w:hint="eastAsia"/>
          <w:b/>
          <w:szCs w:val="24"/>
        </w:rPr>
        <w:t xml:space="preserve">１　</w:t>
      </w:r>
      <w:r w:rsidR="00D25B22" w:rsidRPr="00821551">
        <w:rPr>
          <w:rFonts w:ascii="ＭＳ ゴシック" w:eastAsia="ＭＳ ゴシック" w:hAnsi="ＭＳ ゴシック"/>
          <w:b/>
          <w:szCs w:val="24"/>
        </w:rPr>
        <w:t>地域包括ケアシステムの深化・推進</w:t>
      </w:r>
    </w:p>
    <w:p w:rsidR="00D25B22" w:rsidRPr="00821551" w:rsidRDefault="00D25B22" w:rsidP="00036E63">
      <w:pPr>
        <w:ind w:left="467" w:hangingChars="200" w:hanging="467"/>
        <w:jc w:val="left"/>
        <w:rPr>
          <w:rFonts w:ascii="ＭＳ ゴシック" w:eastAsia="ＭＳ ゴシック" w:hAnsi="ＭＳ ゴシック"/>
          <w:szCs w:val="24"/>
        </w:rPr>
      </w:pPr>
      <w:r w:rsidRPr="00821551">
        <w:rPr>
          <w:rFonts w:ascii="ＭＳ ゴシック" w:eastAsia="ＭＳ ゴシック" w:hAnsi="ＭＳ ゴシック" w:hint="eastAsia"/>
          <w:b/>
          <w:szCs w:val="24"/>
        </w:rPr>
        <w:t xml:space="preserve">　</w:t>
      </w:r>
      <w:r w:rsidRPr="00821551">
        <w:rPr>
          <w:rFonts w:ascii="ＭＳ ゴシック" w:eastAsia="ＭＳ ゴシック" w:hAnsi="ＭＳ ゴシック" w:hint="eastAsia"/>
          <w:szCs w:val="24"/>
        </w:rPr>
        <w:t>○認知症の方や単身高齢者、医療ニーズが高い中重度の高齢者を含め、質の高いケアマネジメントや必要なサービスが切れ目なく提供されるよう、地域の実情に応じた柔軟かつ効率的な取組を推進</w:t>
      </w:r>
    </w:p>
    <w:p w:rsidR="00D25B22" w:rsidRPr="00821551" w:rsidRDefault="00D25B22"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b/>
          <w:szCs w:val="24"/>
        </w:rPr>
        <w:t xml:space="preserve">　　</w:t>
      </w:r>
      <w:r w:rsidRPr="00821551">
        <w:rPr>
          <w:rFonts w:ascii="ＭＳ ゴシック" w:eastAsia="ＭＳ ゴシック" w:hAnsi="ＭＳ ゴシック" w:hint="eastAsia"/>
          <w:szCs w:val="24"/>
        </w:rPr>
        <w:t>・</w:t>
      </w:r>
      <w:r w:rsidRPr="00821551">
        <w:rPr>
          <w:rFonts w:ascii="ＭＳ ゴシック" w:eastAsia="ＭＳ ゴシック" w:hAnsi="ＭＳ ゴシック"/>
          <w:szCs w:val="24"/>
        </w:rPr>
        <w:t>質の高い公正中立なケアマネジメント</w:t>
      </w:r>
    </w:p>
    <w:p w:rsidR="00D25B22" w:rsidRPr="00821551" w:rsidRDefault="00D25B22"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地域の実情に応じた柔軟かつ効率的な取組</w:t>
      </w:r>
    </w:p>
    <w:p w:rsidR="00D25B22" w:rsidRPr="00821551" w:rsidRDefault="00D25B22"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医療と介護の連携の推進</w:t>
      </w:r>
    </w:p>
    <w:p w:rsidR="00D25B22" w:rsidRPr="00821551" w:rsidRDefault="00D25B22"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看取りへの対応強化</w:t>
      </w:r>
    </w:p>
    <w:p w:rsidR="00D25B22" w:rsidRPr="00821551" w:rsidRDefault="00D25B22"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感染症や災害への対応力向上</w:t>
      </w:r>
    </w:p>
    <w:p w:rsidR="00D25B22" w:rsidRPr="00821551" w:rsidRDefault="00D25B22"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高齢者虐待防止の推進</w:t>
      </w:r>
    </w:p>
    <w:p w:rsidR="00D25B22" w:rsidRPr="00821551" w:rsidRDefault="00D25B22"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認知症の対応力向上</w:t>
      </w:r>
    </w:p>
    <w:p w:rsidR="0038345F" w:rsidRPr="00821551" w:rsidRDefault="0038345F" w:rsidP="00F51638">
      <w:pPr>
        <w:jc w:val="left"/>
        <w:rPr>
          <w:rFonts w:ascii="ＭＳ ゴシック" w:eastAsia="ＭＳ ゴシック" w:hAnsi="ＭＳ ゴシック"/>
          <w:szCs w:val="24"/>
        </w:rPr>
      </w:pPr>
    </w:p>
    <w:p w:rsidR="0038345F" w:rsidRPr="00821551" w:rsidRDefault="0038345F" w:rsidP="00F51638">
      <w:pPr>
        <w:jc w:val="left"/>
        <w:rPr>
          <w:rFonts w:ascii="ＭＳ ゴシック" w:eastAsia="ＭＳ ゴシック" w:hAnsi="ＭＳ ゴシック"/>
          <w:b/>
          <w:szCs w:val="24"/>
        </w:rPr>
      </w:pPr>
      <w:r w:rsidRPr="00821551">
        <w:rPr>
          <w:rFonts w:ascii="ＭＳ ゴシック" w:eastAsia="ＭＳ ゴシック" w:hAnsi="ＭＳ ゴシック" w:hint="eastAsia"/>
          <w:b/>
          <w:szCs w:val="24"/>
        </w:rPr>
        <w:t xml:space="preserve">２　</w:t>
      </w:r>
      <w:r w:rsidR="00D25B22" w:rsidRPr="00821551">
        <w:rPr>
          <w:rFonts w:ascii="ＭＳ ゴシック" w:eastAsia="ＭＳ ゴシック" w:hAnsi="ＭＳ ゴシック"/>
          <w:b/>
          <w:szCs w:val="24"/>
        </w:rPr>
        <w:t>自立支援・重度化防止に向けた対応</w:t>
      </w:r>
    </w:p>
    <w:p w:rsidR="00A406C0" w:rsidRPr="00821551" w:rsidRDefault="0038345F" w:rsidP="00036E63">
      <w:pPr>
        <w:ind w:left="465" w:hangingChars="200" w:hanging="465"/>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00D25B22" w:rsidRPr="00821551">
        <w:rPr>
          <w:rFonts w:ascii="ＭＳ ゴシック" w:eastAsia="ＭＳ ゴシック" w:hAnsi="ＭＳ ゴシック"/>
          <w:szCs w:val="24"/>
        </w:rPr>
        <w:t>高齢者の自立支援・重度化防止という制度の趣旨に沿い、多職種連携やデータの活用等を推進</w:t>
      </w:r>
    </w:p>
    <w:p w:rsidR="00A406C0" w:rsidRPr="00821551" w:rsidRDefault="0038345F" w:rsidP="00A406C0">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00A406C0" w:rsidRPr="00821551">
        <w:rPr>
          <w:rFonts w:ascii="ＭＳ ゴシック" w:eastAsia="ＭＳ ゴシック" w:hAnsi="ＭＳ ゴシック"/>
          <w:szCs w:val="24"/>
        </w:rPr>
        <w:t>リハビリテーション・機能訓練、口腔、栄養の一体的取組等</w:t>
      </w:r>
    </w:p>
    <w:p w:rsidR="00A406C0" w:rsidRPr="00821551" w:rsidRDefault="00A406C0" w:rsidP="00A406C0">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自立支援・重度化防止に係る取組の推進</w:t>
      </w:r>
    </w:p>
    <w:p w:rsidR="0038345F" w:rsidRPr="00821551" w:rsidRDefault="00A406C0" w:rsidP="00A406C0">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LIFEを活用した質の高い介</w:t>
      </w:r>
      <w:r w:rsidRPr="00821551">
        <w:rPr>
          <w:rFonts w:ascii="ＭＳ ゴシック" w:eastAsia="ＭＳ ゴシック" w:hAnsi="ＭＳ ゴシック" w:hint="eastAsia"/>
          <w:szCs w:val="24"/>
        </w:rPr>
        <w:t>護</w:t>
      </w:r>
    </w:p>
    <w:p w:rsidR="00A406C0" w:rsidRPr="00821551" w:rsidRDefault="00A406C0" w:rsidP="00A406C0">
      <w:pPr>
        <w:jc w:val="left"/>
        <w:rPr>
          <w:rFonts w:ascii="ＭＳ ゴシック" w:eastAsia="ＭＳ ゴシック" w:hAnsi="ＭＳ ゴシック"/>
          <w:szCs w:val="24"/>
        </w:rPr>
      </w:pPr>
    </w:p>
    <w:p w:rsidR="0038345F" w:rsidRPr="00821551" w:rsidRDefault="0038345F" w:rsidP="00F51638">
      <w:pPr>
        <w:jc w:val="left"/>
        <w:rPr>
          <w:rFonts w:ascii="ＭＳ ゴシック" w:eastAsia="ＭＳ ゴシック" w:hAnsi="ＭＳ ゴシック"/>
          <w:b/>
          <w:szCs w:val="24"/>
        </w:rPr>
      </w:pPr>
      <w:r w:rsidRPr="00821551">
        <w:rPr>
          <w:rFonts w:ascii="ＭＳ ゴシック" w:eastAsia="ＭＳ ゴシック" w:hAnsi="ＭＳ ゴシック" w:hint="eastAsia"/>
          <w:b/>
          <w:szCs w:val="24"/>
        </w:rPr>
        <w:t xml:space="preserve">３　</w:t>
      </w:r>
      <w:r w:rsidR="00A406C0" w:rsidRPr="00821551">
        <w:rPr>
          <w:rFonts w:ascii="ＭＳ ゴシック" w:eastAsia="ＭＳ ゴシック" w:hAnsi="ＭＳ ゴシック"/>
          <w:b/>
          <w:szCs w:val="24"/>
        </w:rPr>
        <w:t>良質な介護サービスの効率的な提供に向けた働きやすい職場づくり</w:t>
      </w:r>
    </w:p>
    <w:p w:rsidR="0038345F" w:rsidRPr="00821551" w:rsidRDefault="0038345F" w:rsidP="00036E63">
      <w:pPr>
        <w:ind w:left="465" w:hangingChars="200" w:hanging="465"/>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00A406C0" w:rsidRPr="00821551">
        <w:rPr>
          <w:rFonts w:ascii="ＭＳ ゴシック" w:eastAsia="ＭＳ ゴシック" w:hAnsi="ＭＳ ゴシック"/>
          <w:szCs w:val="24"/>
        </w:rPr>
        <w:t>介護人材不足の中で、更なる介護サービスの質の向上を図るため、処遇改善や生産性向上による職場環境の改善に向けた先進的な取組を推進</w:t>
      </w:r>
    </w:p>
    <w:p w:rsidR="00A406C0" w:rsidRPr="00821551" w:rsidRDefault="0038345F" w:rsidP="00A406C0">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00A406C0" w:rsidRPr="00821551">
        <w:rPr>
          <w:rFonts w:ascii="ＭＳ ゴシック" w:eastAsia="ＭＳ ゴシック" w:hAnsi="ＭＳ ゴシック"/>
          <w:szCs w:val="24"/>
        </w:rPr>
        <w:t>介護職員の処遇改善</w:t>
      </w:r>
    </w:p>
    <w:p w:rsidR="00A406C0" w:rsidRPr="00821551" w:rsidRDefault="00A406C0" w:rsidP="00A406C0">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生産性の向上等を通じた働きやすい職場環境づくり</w:t>
      </w:r>
    </w:p>
    <w:p w:rsidR="00A406C0" w:rsidRPr="00821551" w:rsidRDefault="00A406C0" w:rsidP="00A406C0">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効率的なサービス提供の推進</w:t>
      </w:r>
    </w:p>
    <w:p w:rsidR="00A406C0" w:rsidRPr="00821551" w:rsidRDefault="00A406C0" w:rsidP="00F51638">
      <w:pPr>
        <w:jc w:val="left"/>
        <w:rPr>
          <w:rFonts w:ascii="ＭＳ ゴシック" w:eastAsia="ＭＳ ゴシック" w:hAnsi="ＭＳ ゴシック"/>
          <w:szCs w:val="24"/>
        </w:rPr>
      </w:pPr>
    </w:p>
    <w:p w:rsidR="0038345F" w:rsidRPr="00821551" w:rsidRDefault="0038345F" w:rsidP="00F51638">
      <w:pPr>
        <w:jc w:val="left"/>
        <w:rPr>
          <w:rFonts w:ascii="ＭＳ ゴシック" w:eastAsia="ＭＳ ゴシック" w:hAnsi="ＭＳ ゴシック"/>
          <w:b/>
          <w:szCs w:val="24"/>
        </w:rPr>
      </w:pPr>
      <w:r w:rsidRPr="00821551">
        <w:rPr>
          <w:rFonts w:ascii="ＭＳ ゴシック" w:eastAsia="ＭＳ ゴシック" w:hAnsi="ＭＳ ゴシック" w:hint="eastAsia"/>
          <w:b/>
          <w:szCs w:val="24"/>
        </w:rPr>
        <w:t xml:space="preserve">４　</w:t>
      </w:r>
      <w:r w:rsidR="00A406C0" w:rsidRPr="00821551">
        <w:rPr>
          <w:rFonts w:ascii="ＭＳ ゴシック" w:eastAsia="ＭＳ ゴシック" w:hAnsi="ＭＳ ゴシック"/>
          <w:b/>
          <w:szCs w:val="24"/>
        </w:rPr>
        <w:t>制度の安定性・持続可能性の確保</w:t>
      </w:r>
    </w:p>
    <w:p w:rsidR="00A406C0" w:rsidRPr="00821551" w:rsidRDefault="0038345F" w:rsidP="00036E63">
      <w:pPr>
        <w:ind w:left="465" w:hangingChars="200" w:hanging="465"/>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00A406C0" w:rsidRPr="00821551">
        <w:rPr>
          <w:rFonts w:ascii="ＭＳ ゴシック" w:eastAsia="ＭＳ ゴシック" w:hAnsi="ＭＳ ゴシック"/>
          <w:szCs w:val="24"/>
        </w:rPr>
        <w:t>介護保険制度の安定性・持続可能性を高め、全ての世代にとって安心できる制度を</w:t>
      </w:r>
      <w:r w:rsidR="00A406C0" w:rsidRPr="00821551">
        <w:rPr>
          <w:rFonts w:ascii="ＭＳ ゴシック" w:eastAsia="ＭＳ ゴシック" w:hAnsi="ＭＳ ゴシック"/>
          <w:szCs w:val="24"/>
        </w:rPr>
        <w:lastRenderedPageBreak/>
        <w:t>構築</w:t>
      </w:r>
    </w:p>
    <w:p w:rsidR="00A406C0" w:rsidRPr="00821551" w:rsidRDefault="0038345F" w:rsidP="00A406C0">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00A406C0" w:rsidRPr="00821551">
        <w:rPr>
          <w:rFonts w:ascii="ＭＳ ゴシック" w:eastAsia="ＭＳ ゴシック" w:hAnsi="ＭＳ ゴシック"/>
          <w:szCs w:val="24"/>
        </w:rPr>
        <w:t>評価の適正化・重点化</w:t>
      </w:r>
    </w:p>
    <w:p w:rsidR="0038345F" w:rsidRPr="00821551" w:rsidRDefault="00A406C0" w:rsidP="00A406C0">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報酬の整理・簡素化</w:t>
      </w:r>
    </w:p>
    <w:p w:rsidR="00A406C0" w:rsidRPr="00821551" w:rsidRDefault="00A406C0" w:rsidP="00A406C0">
      <w:pPr>
        <w:jc w:val="left"/>
        <w:rPr>
          <w:rFonts w:ascii="ＭＳ ゴシック" w:eastAsia="ＭＳ ゴシック" w:hAnsi="ＭＳ ゴシック"/>
          <w:szCs w:val="24"/>
        </w:rPr>
      </w:pPr>
    </w:p>
    <w:p w:rsidR="0038345F" w:rsidRPr="00821551" w:rsidRDefault="0038345F" w:rsidP="0038345F">
      <w:pPr>
        <w:jc w:val="left"/>
        <w:rPr>
          <w:rFonts w:ascii="ＭＳ ゴシック" w:eastAsia="ＭＳ ゴシック" w:hAnsi="ＭＳ ゴシック"/>
          <w:b/>
          <w:szCs w:val="24"/>
        </w:rPr>
      </w:pPr>
      <w:r w:rsidRPr="00821551">
        <w:rPr>
          <w:rFonts w:ascii="ＭＳ ゴシック" w:eastAsia="ＭＳ ゴシック" w:hAnsi="ＭＳ ゴシック" w:hint="eastAsia"/>
          <w:b/>
          <w:szCs w:val="24"/>
        </w:rPr>
        <w:t>５　その他</w:t>
      </w:r>
    </w:p>
    <w:p w:rsidR="00A406C0" w:rsidRPr="00821551" w:rsidRDefault="00A406C0"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「書面掲示」規制の見直し</w:t>
      </w:r>
    </w:p>
    <w:p w:rsidR="00A406C0" w:rsidRPr="00821551" w:rsidRDefault="00A406C0"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通所系サービスにおける送迎に係る取扱いの明確化</w:t>
      </w:r>
    </w:p>
    <w:p w:rsidR="00A406C0" w:rsidRPr="00821551" w:rsidRDefault="00A406C0"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基準費用額（居住費）の見直し</w:t>
      </w:r>
    </w:p>
    <w:p w:rsidR="00A406C0" w:rsidRPr="00821551" w:rsidRDefault="00A406C0" w:rsidP="00F51638">
      <w:pPr>
        <w:jc w:val="left"/>
        <w:rPr>
          <w:rFonts w:ascii="ＭＳ ゴシック" w:eastAsia="ＭＳ ゴシック" w:hAnsi="ＭＳ ゴシック"/>
          <w:szCs w:val="24"/>
        </w:rPr>
      </w:pPr>
      <w:r w:rsidRPr="00821551">
        <w:rPr>
          <w:rFonts w:ascii="ＭＳ ゴシック" w:eastAsia="ＭＳ ゴシック" w:hAnsi="ＭＳ ゴシック" w:hint="eastAsia"/>
          <w:szCs w:val="24"/>
        </w:rPr>
        <w:t xml:space="preserve">　　・</w:t>
      </w:r>
      <w:r w:rsidRPr="00821551">
        <w:rPr>
          <w:rFonts w:ascii="ＭＳ ゴシック" w:eastAsia="ＭＳ ゴシック" w:hAnsi="ＭＳ ゴシック"/>
          <w:szCs w:val="24"/>
        </w:rPr>
        <w:t>地域区分</w:t>
      </w:r>
    </w:p>
    <w:sectPr w:rsidR="00A406C0" w:rsidRPr="00821551" w:rsidSect="008B03D9">
      <w:pgSz w:w="11906" w:h="16838" w:code="9"/>
      <w:pgMar w:top="1418" w:right="1418" w:bottom="1418" w:left="1418" w:header="851" w:footer="992" w:gutter="0"/>
      <w:pgNumType w:fmt="numberInDash"/>
      <w:cols w:space="425"/>
      <w:docGrid w:type="linesAndChars" w:linePitch="34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D99" w:rsidRDefault="00836D99" w:rsidP="00650BCE">
      <w:r>
        <w:separator/>
      </w:r>
    </w:p>
  </w:endnote>
  <w:endnote w:type="continuationSeparator" w:id="0">
    <w:p w:rsidR="00836D99" w:rsidRDefault="00836D99" w:rsidP="0065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D99" w:rsidRDefault="00836D99" w:rsidP="00650BCE">
      <w:r>
        <w:separator/>
      </w:r>
    </w:p>
  </w:footnote>
  <w:footnote w:type="continuationSeparator" w:id="0">
    <w:p w:rsidR="00836D99" w:rsidRDefault="00836D99" w:rsidP="00650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33"/>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44"/>
    <w:rsid w:val="0000660C"/>
    <w:rsid w:val="00010901"/>
    <w:rsid w:val="000118F2"/>
    <w:rsid w:val="00013C97"/>
    <w:rsid w:val="00016BE7"/>
    <w:rsid w:val="00024F85"/>
    <w:rsid w:val="00033B64"/>
    <w:rsid w:val="00036E63"/>
    <w:rsid w:val="0004213D"/>
    <w:rsid w:val="00051012"/>
    <w:rsid w:val="00053CCD"/>
    <w:rsid w:val="00056692"/>
    <w:rsid w:val="00065AA6"/>
    <w:rsid w:val="00075ACD"/>
    <w:rsid w:val="00080F64"/>
    <w:rsid w:val="00081466"/>
    <w:rsid w:val="00094F16"/>
    <w:rsid w:val="0009799F"/>
    <w:rsid w:val="000A459C"/>
    <w:rsid w:val="000B1E70"/>
    <w:rsid w:val="000D1E32"/>
    <w:rsid w:val="000D2140"/>
    <w:rsid w:val="000E7D22"/>
    <w:rsid w:val="000F04E6"/>
    <w:rsid w:val="00103C45"/>
    <w:rsid w:val="00106C48"/>
    <w:rsid w:val="00113C08"/>
    <w:rsid w:val="0012282D"/>
    <w:rsid w:val="00131793"/>
    <w:rsid w:val="00136805"/>
    <w:rsid w:val="00146392"/>
    <w:rsid w:val="00151F03"/>
    <w:rsid w:val="001520C6"/>
    <w:rsid w:val="001609C9"/>
    <w:rsid w:val="00171186"/>
    <w:rsid w:val="0017736B"/>
    <w:rsid w:val="00195C19"/>
    <w:rsid w:val="001B54BF"/>
    <w:rsid w:val="001C1B11"/>
    <w:rsid w:val="001E103A"/>
    <w:rsid w:val="001E4ECC"/>
    <w:rsid w:val="001E690B"/>
    <w:rsid w:val="001F62F3"/>
    <w:rsid w:val="002141FA"/>
    <w:rsid w:val="002367F6"/>
    <w:rsid w:val="00244A4B"/>
    <w:rsid w:val="00256574"/>
    <w:rsid w:val="0027272A"/>
    <w:rsid w:val="00273618"/>
    <w:rsid w:val="0027389D"/>
    <w:rsid w:val="00273DBA"/>
    <w:rsid w:val="00274E05"/>
    <w:rsid w:val="00281B21"/>
    <w:rsid w:val="00291AE5"/>
    <w:rsid w:val="002A0F76"/>
    <w:rsid w:val="002A2A31"/>
    <w:rsid w:val="002B5B79"/>
    <w:rsid w:val="002C30F3"/>
    <w:rsid w:val="002C6A7A"/>
    <w:rsid w:val="002D1E64"/>
    <w:rsid w:val="002F1583"/>
    <w:rsid w:val="002F5AAE"/>
    <w:rsid w:val="0031240A"/>
    <w:rsid w:val="003256E9"/>
    <w:rsid w:val="00325D19"/>
    <w:rsid w:val="00331D76"/>
    <w:rsid w:val="00334BBF"/>
    <w:rsid w:val="0035251D"/>
    <w:rsid w:val="00352796"/>
    <w:rsid w:val="0038345F"/>
    <w:rsid w:val="00387F4F"/>
    <w:rsid w:val="003905DF"/>
    <w:rsid w:val="00390882"/>
    <w:rsid w:val="003957BE"/>
    <w:rsid w:val="003A09D0"/>
    <w:rsid w:val="003A75E3"/>
    <w:rsid w:val="003B1758"/>
    <w:rsid w:val="003B5731"/>
    <w:rsid w:val="003C002C"/>
    <w:rsid w:val="003C704C"/>
    <w:rsid w:val="003D4948"/>
    <w:rsid w:val="003F41BA"/>
    <w:rsid w:val="0040512D"/>
    <w:rsid w:val="00410176"/>
    <w:rsid w:val="004138D4"/>
    <w:rsid w:val="00416CC5"/>
    <w:rsid w:val="004204AD"/>
    <w:rsid w:val="00426F87"/>
    <w:rsid w:val="004400FA"/>
    <w:rsid w:val="00446817"/>
    <w:rsid w:val="00457C64"/>
    <w:rsid w:val="00461215"/>
    <w:rsid w:val="00467ED1"/>
    <w:rsid w:val="00476927"/>
    <w:rsid w:val="00491BED"/>
    <w:rsid w:val="004A2926"/>
    <w:rsid w:val="004A5DC0"/>
    <w:rsid w:val="004D0992"/>
    <w:rsid w:val="004D61DF"/>
    <w:rsid w:val="004E12BC"/>
    <w:rsid w:val="004E13E5"/>
    <w:rsid w:val="004E1E23"/>
    <w:rsid w:val="004E6AEE"/>
    <w:rsid w:val="004F5267"/>
    <w:rsid w:val="004F6A5F"/>
    <w:rsid w:val="004F71C9"/>
    <w:rsid w:val="00521600"/>
    <w:rsid w:val="00525EC0"/>
    <w:rsid w:val="00526F34"/>
    <w:rsid w:val="0053591A"/>
    <w:rsid w:val="00536E08"/>
    <w:rsid w:val="005428F2"/>
    <w:rsid w:val="00550035"/>
    <w:rsid w:val="00554CD9"/>
    <w:rsid w:val="00560E3F"/>
    <w:rsid w:val="005625BC"/>
    <w:rsid w:val="00562B6D"/>
    <w:rsid w:val="00571D27"/>
    <w:rsid w:val="005762CF"/>
    <w:rsid w:val="0058336E"/>
    <w:rsid w:val="0059240F"/>
    <w:rsid w:val="00594AB4"/>
    <w:rsid w:val="005A0C2F"/>
    <w:rsid w:val="005A7EDE"/>
    <w:rsid w:val="005B10C5"/>
    <w:rsid w:val="005B5468"/>
    <w:rsid w:val="005B6305"/>
    <w:rsid w:val="005D1CF1"/>
    <w:rsid w:val="005D2D1C"/>
    <w:rsid w:val="005D7277"/>
    <w:rsid w:val="005E3E4F"/>
    <w:rsid w:val="005E4595"/>
    <w:rsid w:val="005E500D"/>
    <w:rsid w:val="006105BA"/>
    <w:rsid w:val="00611282"/>
    <w:rsid w:val="006201EB"/>
    <w:rsid w:val="0062717C"/>
    <w:rsid w:val="006330E4"/>
    <w:rsid w:val="00650BCE"/>
    <w:rsid w:val="00652A96"/>
    <w:rsid w:val="00666085"/>
    <w:rsid w:val="006751B9"/>
    <w:rsid w:val="0068168E"/>
    <w:rsid w:val="00683DB6"/>
    <w:rsid w:val="00684125"/>
    <w:rsid w:val="00696259"/>
    <w:rsid w:val="006A3DE3"/>
    <w:rsid w:val="006B3738"/>
    <w:rsid w:val="006C15AE"/>
    <w:rsid w:val="006C6021"/>
    <w:rsid w:val="006D2CAC"/>
    <w:rsid w:val="006D3E44"/>
    <w:rsid w:val="006E6752"/>
    <w:rsid w:val="006F33BE"/>
    <w:rsid w:val="007111AE"/>
    <w:rsid w:val="00712217"/>
    <w:rsid w:val="0074615D"/>
    <w:rsid w:val="007478E3"/>
    <w:rsid w:val="007507D2"/>
    <w:rsid w:val="007515F7"/>
    <w:rsid w:val="00797505"/>
    <w:rsid w:val="007A31E7"/>
    <w:rsid w:val="007C433D"/>
    <w:rsid w:val="007C43E9"/>
    <w:rsid w:val="007D4ADA"/>
    <w:rsid w:val="007D6CAF"/>
    <w:rsid w:val="007F35E3"/>
    <w:rsid w:val="007F4623"/>
    <w:rsid w:val="008000DC"/>
    <w:rsid w:val="00802D2A"/>
    <w:rsid w:val="0080308C"/>
    <w:rsid w:val="00805B98"/>
    <w:rsid w:val="0081637D"/>
    <w:rsid w:val="00821551"/>
    <w:rsid w:val="00824487"/>
    <w:rsid w:val="00836D99"/>
    <w:rsid w:val="00847D32"/>
    <w:rsid w:val="008559C5"/>
    <w:rsid w:val="00870644"/>
    <w:rsid w:val="0087280A"/>
    <w:rsid w:val="00872953"/>
    <w:rsid w:val="00873208"/>
    <w:rsid w:val="008812C1"/>
    <w:rsid w:val="00882B33"/>
    <w:rsid w:val="00886651"/>
    <w:rsid w:val="008A0D04"/>
    <w:rsid w:val="008A50FE"/>
    <w:rsid w:val="008B03D9"/>
    <w:rsid w:val="008B45DA"/>
    <w:rsid w:val="008C16A6"/>
    <w:rsid w:val="008C67C6"/>
    <w:rsid w:val="008C6FD1"/>
    <w:rsid w:val="008E4E57"/>
    <w:rsid w:val="008E5860"/>
    <w:rsid w:val="008F2B0C"/>
    <w:rsid w:val="008F38EA"/>
    <w:rsid w:val="008F69D6"/>
    <w:rsid w:val="009119C3"/>
    <w:rsid w:val="00915BAD"/>
    <w:rsid w:val="00923D44"/>
    <w:rsid w:val="00925D4C"/>
    <w:rsid w:val="0093440A"/>
    <w:rsid w:val="009457BC"/>
    <w:rsid w:val="00953F77"/>
    <w:rsid w:val="00966CBF"/>
    <w:rsid w:val="0099234E"/>
    <w:rsid w:val="009B1DED"/>
    <w:rsid w:val="009C004A"/>
    <w:rsid w:val="009C438D"/>
    <w:rsid w:val="009C78BC"/>
    <w:rsid w:val="009D2F9A"/>
    <w:rsid w:val="009F6357"/>
    <w:rsid w:val="00A01066"/>
    <w:rsid w:val="00A06320"/>
    <w:rsid w:val="00A15409"/>
    <w:rsid w:val="00A24BB9"/>
    <w:rsid w:val="00A265F6"/>
    <w:rsid w:val="00A31BDD"/>
    <w:rsid w:val="00A406C0"/>
    <w:rsid w:val="00A415C8"/>
    <w:rsid w:val="00A47AA0"/>
    <w:rsid w:val="00A47B3B"/>
    <w:rsid w:val="00A6221A"/>
    <w:rsid w:val="00A7451A"/>
    <w:rsid w:val="00A75606"/>
    <w:rsid w:val="00A77088"/>
    <w:rsid w:val="00AA2364"/>
    <w:rsid w:val="00AA7295"/>
    <w:rsid w:val="00AA79AB"/>
    <w:rsid w:val="00AB035B"/>
    <w:rsid w:val="00AD21A7"/>
    <w:rsid w:val="00AD5E91"/>
    <w:rsid w:val="00AF7B54"/>
    <w:rsid w:val="00B27624"/>
    <w:rsid w:val="00B60002"/>
    <w:rsid w:val="00B65301"/>
    <w:rsid w:val="00B72411"/>
    <w:rsid w:val="00B92EB0"/>
    <w:rsid w:val="00B95AFA"/>
    <w:rsid w:val="00BB1344"/>
    <w:rsid w:val="00BD4BDD"/>
    <w:rsid w:val="00BE0F04"/>
    <w:rsid w:val="00BE39F8"/>
    <w:rsid w:val="00C17D0D"/>
    <w:rsid w:val="00C20C13"/>
    <w:rsid w:val="00C251E4"/>
    <w:rsid w:val="00C4103B"/>
    <w:rsid w:val="00C41171"/>
    <w:rsid w:val="00C472C6"/>
    <w:rsid w:val="00C535E6"/>
    <w:rsid w:val="00C60749"/>
    <w:rsid w:val="00C74D17"/>
    <w:rsid w:val="00C76CB2"/>
    <w:rsid w:val="00C77B3E"/>
    <w:rsid w:val="00C808E5"/>
    <w:rsid w:val="00C938B6"/>
    <w:rsid w:val="00CA12DA"/>
    <w:rsid w:val="00CA1549"/>
    <w:rsid w:val="00CA6738"/>
    <w:rsid w:val="00CC2878"/>
    <w:rsid w:val="00CC698A"/>
    <w:rsid w:val="00CD2FD9"/>
    <w:rsid w:val="00CE0FED"/>
    <w:rsid w:val="00CF3297"/>
    <w:rsid w:val="00D03F2F"/>
    <w:rsid w:val="00D25B22"/>
    <w:rsid w:val="00D64747"/>
    <w:rsid w:val="00D72A11"/>
    <w:rsid w:val="00D90588"/>
    <w:rsid w:val="00D918E0"/>
    <w:rsid w:val="00D919EA"/>
    <w:rsid w:val="00D94BE3"/>
    <w:rsid w:val="00DA4123"/>
    <w:rsid w:val="00DA7E77"/>
    <w:rsid w:val="00DB1E0A"/>
    <w:rsid w:val="00DB21AC"/>
    <w:rsid w:val="00DC4965"/>
    <w:rsid w:val="00DD6E9A"/>
    <w:rsid w:val="00DE6D20"/>
    <w:rsid w:val="00DF0488"/>
    <w:rsid w:val="00DF7702"/>
    <w:rsid w:val="00E20B0C"/>
    <w:rsid w:val="00E36BA2"/>
    <w:rsid w:val="00E5610E"/>
    <w:rsid w:val="00E56613"/>
    <w:rsid w:val="00E63796"/>
    <w:rsid w:val="00E70235"/>
    <w:rsid w:val="00E84744"/>
    <w:rsid w:val="00E91F5E"/>
    <w:rsid w:val="00EA0F9B"/>
    <w:rsid w:val="00EA38FD"/>
    <w:rsid w:val="00EA39A8"/>
    <w:rsid w:val="00EA52ED"/>
    <w:rsid w:val="00EB18F2"/>
    <w:rsid w:val="00EB1FA9"/>
    <w:rsid w:val="00EB5BB3"/>
    <w:rsid w:val="00EB5D47"/>
    <w:rsid w:val="00EC72A3"/>
    <w:rsid w:val="00EF484D"/>
    <w:rsid w:val="00F0091A"/>
    <w:rsid w:val="00F06968"/>
    <w:rsid w:val="00F219DD"/>
    <w:rsid w:val="00F37DAA"/>
    <w:rsid w:val="00F40E8D"/>
    <w:rsid w:val="00F51638"/>
    <w:rsid w:val="00F5770D"/>
    <w:rsid w:val="00F57E27"/>
    <w:rsid w:val="00F72220"/>
    <w:rsid w:val="00F731F0"/>
    <w:rsid w:val="00F760B2"/>
    <w:rsid w:val="00F80D3E"/>
    <w:rsid w:val="00F857D9"/>
    <w:rsid w:val="00F94A9F"/>
    <w:rsid w:val="00FB7779"/>
    <w:rsid w:val="00FC3E2A"/>
    <w:rsid w:val="00FD14FF"/>
    <w:rsid w:val="00FD6114"/>
    <w:rsid w:val="00FE2284"/>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D47"/>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CE"/>
    <w:pPr>
      <w:tabs>
        <w:tab w:val="center" w:pos="4252"/>
        <w:tab w:val="right" w:pos="8504"/>
      </w:tabs>
      <w:snapToGrid w:val="0"/>
    </w:pPr>
  </w:style>
  <w:style w:type="character" w:customStyle="1" w:styleId="a4">
    <w:name w:val="ヘッダー (文字)"/>
    <w:link w:val="a3"/>
    <w:uiPriority w:val="99"/>
    <w:rsid w:val="00650BCE"/>
    <w:rPr>
      <w:sz w:val="24"/>
      <w:szCs w:val="22"/>
    </w:rPr>
  </w:style>
  <w:style w:type="paragraph" w:styleId="a5">
    <w:name w:val="footer"/>
    <w:basedOn w:val="a"/>
    <w:link w:val="a6"/>
    <w:uiPriority w:val="99"/>
    <w:unhideWhenUsed/>
    <w:rsid w:val="00650BCE"/>
    <w:pPr>
      <w:tabs>
        <w:tab w:val="center" w:pos="4252"/>
        <w:tab w:val="right" w:pos="8504"/>
      </w:tabs>
      <w:snapToGrid w:val="0"/>
    </w:pPr>
  </w:style>
  <w:style w:type="character" w:customStyle="1" w:styleId="a6">
    <w:name w:val="フッター (文字)"/>
    <w:link w:val="a5"/>
    <w:uiPriority w:val="99"/>
    <w:rsid w:val="00650BCE"/>
    <w:rPr>
      <w:sz w:val="24"/>
      <w:szCs w:val="22"/>
    </w:rPr>
  </w:style>
  <w:style w:type="table" w:styleId="a7">
    <w:name w:val="Table Grid"/>
    <w:basedOn w:val="a1"/>
    <w:uiPriority w:val="59"/>
    <w:rsid w:val="0013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00D"/>
    <w:rPr>
      <w:rFonts w:ascii="Arial" w:eastAsia="ＭＳ ゴシック" w:hAnsi="Arial"/>
      <w:sz w:val="18"/>
      <w:szCs w:val="18"/>
    </w:rPr>
  </w:style>
  <w:style w:type="character" w:customStyle="1" w:styleId="a9">
    <w:name w:val="吹き出し (文字)"/>
    <w:link w:val="a8"/>
    <w:uiPriority w:val="99"/>
    <w:semiHidden/>
    <w:rsid w:val="005E500D"/>
    <w:rPr>
      <w:rFonts w:ascii="Arial" w:eastAsia="ＭＳ ゴシック" w:hAnsi="Arial" w:cs="Times New Roman"/>
      <w:sz w:val="18"/>
      <w:szCs w:val="18"/>
    </w:rPr>
  </w:style>
  <w:style w:type="character" w:styleId="aa">
    <w:name w:val="Hyperlink"/>
    <w:uiPriority w:val="99"/>
    <w:unhideWhenUsed/>
    <w:rsid w:val="009457BC"/>
    <w:rPr>
      <w:color w:val="0000FF"/>
      <w:u w:val="single"/>
    </w:rPr>
  </w:style>
  <w:style w:type="character" w:styleId="ab">
    <w:name w:val="FollowedHyperlink"/>
    <w:basedOn w:val="a0"/>
    <w:uiPriority w:val="99"/>
    <w:semiHidden/>
    <w:unhideWhenUsed/>
    <w:rsid w:val="000E7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m.go.jp/content/wamnet/pcpub/to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B283-0DC8-4248-9AE2-AFBDA409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2024-06-11T09:20:00Z</dcterms:created>
  <dcterms:modified xsi:type="dcterms:W3CDTF">2024-06-11T09:20:00Z</dcterms:modified>
</cp:coreProperties>
</file>