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CDBF2" w14:textId="77777777" w:rsidR="00153838" w:rsidRDefault="005E7FCB">
      <w:pPr>
        <w:spacing w:after="122"/>
        <w:ind w:left="0" w:right="0" w:firstLine="0"/>
        <w:jc w:val="right"/>
      </w:pPr>
      <w:r>
        <w:rPr>
          <w:sz w:val="44"/>
          <w:bdr w:val="single" w:sz="12" w:space="0" w:color="000000"/>
        </w:rPr>
        <w:t xml:space="preserve">別紙１－２ </w:t>
      </w:r>
    </w:p>
    <w:p w14:paraId="78AE778D" w14:textId="77777777" w:rsidR="00153838" w:rsidRDefault="005E7FCB">
      <w:pPr>
        <w:spacing w:after="0"/>
        <w:ind w:left="0" w:right="159" w:firstLine="0"/>
        <w:jc w:val="center"/>
      </w:pPr>
      <w:r>
        <w:rPr>
          <w:rFonts w:ascii="ＭＳ ゴシック" w:eastAsia="ＭＳ ゴシック" w:hAnsi="ＭＳ ゴシック" w:cs="ＭＳ ゴシック"/>
          <w:color w:val="221E1F"/>
          <w:sz w:val="28"/>
        </w:rPr>
        <w:t>ＩＣＴ活用工事（土工）積算要領</w:t>
      </w:r>
      <w:r>
        <w:rPr>
          <w:rFonts w:ascii="ＭＳ ゴシック" w:eastAsia="ＭＳ ゴシック" w:hAnsi="ＭＳ ゴシック" w:cs="ＭＳ ゴシック"/>
          <w:sz w:val="28"/>
        </w:rPr>
        <w:t xml:space="preserve"> </w:t>
      </w:r>
    </w:p>
    <w:p w14:paraId="582D559B" w14:textId="77777777" w:rsidR="00153838" w:rsidRDefault="005E7FCB">
      <w:pPr>
        <w:spacing w:after="42"/>
        <w:ind w:left="0" w:right="0" w:firstLine="0"/>
      </w:pPr>
      <w:r>
        <w:rPr>
          <w:rFonts w:ascii="ＭＳ Ｐゴシック" w:eastAsia="ＭＳ Ｐゴシック" w:hAnsi="ＭＳ Ｐゴシック" w:cs="ＭＳ Ｐゴシック"/>
        </w:rPr>
        <w:t xml:space="preserve"> </w:t>
      </w:r>
    </w:p>
    <w:p w14:paraId="5201283C" w14:textId="77777777" w:rsidR="00AA4D75" w:rsidRDefault="005E7FCB">
      <w:pPr>
        <w:ind w:left="430" w:hanging="43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１．適用範囲</w:t>
      </w:r>
    </w:p>
    <w:p w14:paraId="5E39FF09" w14:textId="3343FB01" w:rsidR="00153838" w:rsidRDefault="005E7FCB" w:rsidP="00AA4D75">
      <w:pPr>
        <w:ind w:leftChars="100" w:left="210" w:firstLineChars="100" w:firstLine="210"/>
      </w:pPr>
      <w:r>
        <w:t xml:space="preserve">本資料は、以下に示すＩＣＴによる土工（以下、土工（ＩＣＴ））に適用する。 </w:t>
      </w:r>
    </w:p>
    <w:p w14:paraId="71F9F367" w14:textId="77777777" w:rsidR="00153838" w:rsidRDefault="005E7FCB">
      <w:pPr>
        <w:spacing w:after="44"/>
        <w:ind w:left="206" w:right="0"/>
        <w:jc w:val="center"/>
      </w:pPr>
      <w:r>
        <w:t xml:space="preserve">積算にあたっては、土木工事標準積算基準書の施工パッケージ型積算基準により行うこととする。 </w:t>
      </w:r>
    </w:p>
    <w:p w14:paraId="1CFBAF48" w14:textId="77777777" w:rsidR="00153838" w:rsidRDefault="005E7FCB">
      <w:pPr>
        <w:ind w:left="670" w:right="120"/>
      </w:pPr>
      <w:r>
        <w:t xml:space="preserve">・掘削（ＩＣＴ）（河床等掘削を除く） </w:t>
      </w:r>
    </w:p>
    <w:p w14:paraId="7E80102E" w14:textId="77777777" w:rsidR="00153838" w:rsidRDefault="005E7FCB">
      <w:pPr>
        <w:ind w:left="670" w:right="120"/>
      </w:pPr>
      <w:r>
        <w:t xml:space="preserve">・路体（築堤）盛土（ＩＣＴ） </w:t>
      </w:r>
    </w:p>
    <w:p w14:paraId="11F9A94D" w14:textId="77777777" w:rsidR="00153838" w:rsidRDefault="005E7FCB">
      <w:pPr>
        <w:ind w:left="670" w:right="120"/>
      </w:pPr>
      <w:r>
        <w:t xml:space="preserve">・路床盛土（ＩＣＴ） </w:t>
      </w:r>
    </w:p>
    <w:p w14:paraId="31E0BABA" w14:textId="77777777" w:rsidR="00153838" w:rsidRDefault="005E7FCB">
      <w:pPr>
        <w:ind w:left="670" w:right="120"/>
      </w:pPr>
      <w:r>
        <w:t xml:space="preserve">・法面整形（ＩＣＴ） </w:t>
      </w:r>
    </w:p>
    <w:p w14:paraId="15683D8D" w14:textId="77777777" w:rsidR="00153838" w:rsidRDefault="005E7FCB">
      <w:pPr>
        <w:ind w:left="221" w:right="120" w:firstLine="209"/>
      </w:pPr>
      <w:r>
        <w:t xml:space="preserve">なお、土量が1,000m3 未満の場合は、適用範囲外とする。また、現場条件によって、土木工事標準積算基準書の施工パッケージ型積算基準における代表機労材規格一覧に示すＩＣＴ建設機械の規格よりも小さいＩＣＴ建設機械を用いる場合は、土木工事標準積算基準書施工パッケージ型積算基準によらず、見積りを活用し積算することとする。 </w:t>
      </w:r>
    </w:p>
    <w:p w14:paraId="5B0E04BE" w14:textId="77777777" w:rsidR="00153838" w:rsidRDefault="005E7FCB">
      <w:pPr>
        <w:spacing w:after="44"/>
        <w:ind w:left="0" w:right="0" w:firstLine="0"/>
      </w:pPr>
      <w:r>
        <w:rPr>
          <w:rFonts w:ascii="ＭＳ Ｐゴシック" w:eastAsia="ＭＳ Ｐゴシック" w:hAnsi="ＭＳ Ｐゴシック" w:cs="ＭＳ Ｐゴシック"/>
        </w:rPr>
        <w:t xml:space="preserve"> </w:t>
      </w:r>
    </w:p>
    <w:p w14:paraId="43D8C18B" w14:textId="77777777" w:rsidR="00153838" w:rsidRDefault="005E7FCB">
      <w:pPr>
        <w:pStyle w:val="1"/>
        <w:ind w:left="-5"/>
      </w:pPr>
      <w:r>
        <w:t xml:space="preserve">２．発注者指定型における積算方法 </w:t>
      </w:r>
    </w:p>
    <w:p w14:paraId="6D85C723" w14:textId="77777777" w:rsidR="00153838" w:rsidRDefault="005E7FCB">
      <w:pPr>
        <w:ind w:left="430" w:right="120"/>
      </w:pPr>
      <w:r>
        <w:t xml:space="preserve">掘削（ＩＣＴ）は、ＩＣＴ建設機械による施工歩掛（以下、「掘削（ＩＣＴ［）ＩＣＴ建機使用割合 </w:t>
      </w:r>
    </w:p>
    <w:p w14:paraId="40357B28" w14:textId="77777777" w:rsidR="00153838" w:rsidRDefault="005E7FCB">
      <w:pPr>
        <w:ind w:left="231" w:right="120"/>
      </w:pPr>
      <w:r>
        <w:t xml:space="preserve">100%］」という。）と、通常建設機械による施工歩掛（以下、「掘削（通常）」という。）を用いて積算するものとする。 </w:t>
      </w:r>
    </w:p>
    <w:p w14:paraId="5EC287AB" w14:textId="16E9B4D7" w:rsidR="00153838" w:rsidRDefault="00AA4D75" w:rsidP="00AA4D75">
      <w:pPr>
        <w:ind w:left="0" w:right="120" w:firstLineChars="100" w:firstLine="210"/>
      </w:pPr>
      <w:r>
        <w:rPr>
          <w:rFonts w:hint="eastAsia"/>
        </w:rPr>
        <w:t>（１）</w:t>
      </w:r>
      <w:r w:rsidR="005E7FCB">
        <w:t xml:space="preserve">当初積算 </w:t>
      </w:r>
    </w:p>
    <w:p w14:paraId="67DB98AA" w14:textId="77777777" w:rsidR="00153838" w:rsidRDefault="005E7FCB">
      <w:pPr>
        <w:ind w:left="670" w:right="120"/>
      </w:pPr>
      <w:r>
        <w:t xml:space="preserve">①施工数量の算出 </w:t>
      </w:r>
    </w:p>
    <w:p w14:paraId="6E7CA106" w14:textId="77777777" w:rsidR="00153838" w:rsidRDefault="005E7FCB">
      <w:pPr>
        <w:spacing w:after="1" w:line="297" w:lineRule="auto"/>
        <w:ind w:left="881" w:right="295" w:firstLine="206"/>
        <w:jc w:val="both"/>
      </w:pPr>
      <w:r>
        <w:t xml:space="preserve">全施工数量に25%を乗じた値をＩＣＴ施工（掘削（ＩＣＴ［ ）ＩＣＴ建機使用割合 100%］）の施工数量とし、全施工数量からＩＣＴ施工（掘削（ＩＣＴ）［ＩＣＴ建機使用割合 100%］）を引いた値を通常施工（掘削（通常））の施工数量とする。 </w:t>
      </w:r>
    </w:p>
    <w:p w14:paraId="3E3A5944" w14:textId="77777777" w:rsidR="00153838" w:rsidRDefault="005E7FCB">
      <w:pPr>
        <w:ind w:left="866" w:right="120" w:firstLine="199"/>
      </w:pPr>
      <w:r>
        <w:t xml:space="preserve">なお、計上割合を乗じた値は四捨五入した数値とし、数位は「土木工事標準積算基準書 第Ⅰ編第５章 数値基準等」によるものとする。 </w:t>
      </w:r>
    </w:p>
    <w:p w14:paraId="5F7F69BB" w14:textId="77777777" w:rsidR="00153838" w:rsidRDefault="005E7FCB">
      <w:pPr>
        <w:spacing w:after="44"/>
        <w:ind w:left="1090" w:right="0" w:firstLine="0"/>
      </w:pPr>
      <w:r>
        <w:t xml:space="preserve"> </w:t>
      </w:r>
    </w:p>
    <w:p w14:paraId="36081795" w14:textId="38C7158C" w:rsidR="00153838" w:rsidRDefault="00AA4D75" w:rsidP="00AA4D75">
      <w:pPr>
        <w:ind w:right="120" w:firstLineChars="100" w:firstLine="210"/>
      </w:pPr>
      <w:r>
        <w:rPr>
          <w:rFonts w:hint="eastAsia"/>
        </w:rPr>
        <w:t>（２）</w:t>
      </w:r>
      <w:r w:rsidR="005E7FCB">
        <w:t xml:space="preserve">変更積算 </w:t>
      </w:r>
    </w:p>
    <w:p w14:paraId="6F7D7123" w14:textId="77777777" w:rsidR="00153838" w:rsidRDefault="005E7FCB">
      <w:pPr>
        <w:ind w:left="876" w:right="120"/>
      </w:pPr>
      <w:r>
        <w:t xml:space="preserve">現場での ＩＣＴ施工の実績により、変更するものとする。 </w:t>
      </w:r>
    </w:p>
    <w:p w14:paraId="3A6A4CE4" w14:textId="77777777" w:rsidR="00153838" w:rsidRDefault="005E7FCB">
      <w:pPr>
        <w:ind w:left="670" w:right="120"/>
      </w:pPr>
      <w:r>
        <w:t xml:space="preserve">①ＩＣＴ土工にかかるＩＣＴ建設機械稼働率の算出 </w:t>
      </w:r>
    </w:p>
    <w:p w14:paraId="1B14A65D" w14:textId="77777777" w:rsidR="00153838" w:rsidRDefault="005E7FCB">
      <w:pPr>
        <w:ind w:left="866" w:right="120" w:firstLine="211"/>
      </w:pPr>
      <w:r>
        <w:t xml:space="preserve">ＩＣＴ建設機械による施工日数（使用台数）をＩＣＴ施工に要した全施工日数（ＩＣＴ建設機械と通常建設機械の延べ使用台数）で除した値をＩＣＴ 建設機械稼働率とする。 </w:t>
      </w:r>
    </w:p>
    <w:p w14:paraId="023F07F8" w14:textId="77777777" w:rsidR="00153838" w:rsidRDefault="005E7FCB">
      <w:pPr>
        <w:spacing w:after="44"/>
        <w:ind w:left="206" w:right="289"/>
        <w:jc w:val="center"/>
      </w:pPr>
      <w:r>
        <w:t xml:space="preserve">なお、ＩＣＴ建設機械稼働率は、小数点第3位を切り捨て小数点第2位止とする。 </w:t>
      </w:r>
    </w:p>
    <w:p w14:paraId="472161D3" w14:textId="77777777" w:rsidR="00153838" w:rsidRDefault="005E7FCB">
      <w:pPr>
        <w:ind w:left="670" w:right="120"/>
      </w:pPr>
      <w:r>
        <w:t xml:space="preserve">②変更施工数量の算出 </w:t>
      </w:r>
    </w:p>
    <w:p w14:paraId="66B2C65A" w14:textId="77777777" w:rsidR="00153838" w:rsidRDefault="005E7FCB">
      <w:pPr>
        <w:ind w:left="1102" w:right="120"/>
      </w:pPr>
      <w:r>
        <w:t>ＩＣＴ土工の全施工数量に、ＩＣＴ建設機械稼働率を乗じた値をＩＣＴ施工（掘削（ＩＣ</w:t>
      </w:r>
    </w:p>
    <w:p w14:paraId="73704E59" w14:textId="77777777" w:rsidR="00153838" w:rsidRDefault="005E7FCB">
      <w:pPr>
        <w:ind w:left="876" w:right="120"/>
      </w:pPr>
      <w:r>
        <w:t>Ｔ）［ＩＣＴ建機使用割合 100%］）の施工数量とし、全施工数量から、ＩＣＴ施工（掘削</w:t>
      </w:r>
    </w:p>
    <w:p w14:paraId="367A9C80" w14:textId="77777777" w:rsidR="00153838" w:rsidRDefault="005E7FCB">
      <w:pPr>
        <w:ind w:left="876" w:right="120"/>
      </w:pPr>
      <w:r>
        <w:t xml:space="preserve">（ＩＣＴ）［ＩＣＴ建機使用割合 100%］）を引いた値を通常施工（掘削（通常））の施工数量とする。 </w:t>
      </w:r>
    </w:p>
    <w:p w14:paraId="18D2B132" w14:textId="77777777" w:rsidR="00153838" w:rsidRDefault="005E7FCB">
      <w:pPr>
        <w:ind w:left="866" w:right="120" w:firstLine="211"/>
      </w:pPr>
      <w:r>
        <w:t xml:space="preserve">ＩＣＴ建設機械稼働率を乗じた値は四捨五入した数値とし、数位は当初積算に準ずるものとする。 </w:t>
      </w:r>
    </w:p>
    <w:p w14:paraId="65E484B5" w14:textId="77777777" w:rsidR="00153838" w:rsidRDefault="005E7FCB">
      <w:pPr>
        <w:ind w:left="1102" w:right="120"/>
      </w:pPr>
      <w:r>
        <w:lastRenderedPageBreak/>
        <w:t>なお、ＩＣＴ施工は実施しているが、ＩＣＴ建設機械稼働率を算出するための根拠資料が確認できない場合は、全施工数量の25%をＩＣＴ施工（掘削（ＩＣＴ）［ＩＣＴ建機使用割合</w:t>
      </w:r>
    </w:p>
    <w:p w14:paraId="0AC400C7" w14:textId="77777777" w:rsidR="00153838" w:rsidRDefault="005E7FCB">
      <w:pPr>
        <w:ind w:left="876" w:right="120"/>
      </w:pPr>
      <w:r>
        <w:t xml:space="preserve">100%］）により変更設計書に計上するものとする。 </w:t>
      </w:r>
    </w:p>
    <w:p w14:paraId="1C5E90C9" w14:textId="77777777" w:rsidR="00153838" w:rsidRDefault="005E7FCB">
      <w:pPr>
        <w:ind w:left="876" w:right="120"/>
      </w:pPr>
      <w:r>
        <w:t xml:space="preserve">注）当初および変更の積算については、４「掘削（ＩＣＴ）における積算（積算例）」を参照 </w:t>
      </w:r>
    </w:p>
    <w:p w14:paraId="72E53539" w14:textId="77777777" w:rsidR="00153838" w:rsidRDefault="005E7FCB">
      <w:pPr>
        <w:spacing w:after="42"/>
        <w:ind w:left="1092" w:right="0" w:firstLine="0"/>
      </w:pPr>
      <w:r>
        <w:t xml:space="preserve"> </w:t>
      </w:r>
    </w:p>
    <w:p w14:paraId="5E37D37A" w14:textId="77777777" w:rsidR="00153838" w:rsidRDefault="005E7FCB">
      <w:pPr>
        <w:pStyle w:val="1"/>
        <w:ind w:left="-5"/>
      </w:pPr>
      <w:r>
        <w:t xml:space="preserve">３．受注者希望型における積算方法 </w:t>
      </w:r>
    </w:p>
    <w:p w14:paraId="1EB8CE42" w14:textId="77777777" w:rsidR="00153838" w:rsidRDefault="005E7FCB">
      <w:pPr>
        <w:ind w:left="221" w:right="120" w:firstLine="199"/>
      </w:pPr>
      <w:r>
        <w:t xml:space="preserve">受注者からの提案・協議により、ＩＣＴ施工を実施した場合は、ＩＣＴ施工現場での施工数量に応じて変更を行うものとし、施工数量は ＩＣＴ建設機械の稼働率を用いて算出するものとする。 </w:t>
      </w:r>
    </w:p>
    <w:p w14:paraId="32CD72C6" w14:textId="77777777" w:rsidR="00153838" w:rsidRDefault="005E7FCB">
      <w:pPr>
        <w:ind w:left="221" w:right="120" w:firstLine="199"/>
      </w:pPr>
      <w:r>
        <w:t>掘削（ＩＣＴ）の変更積算は、ＩＣＴ建設機械による施工歩掛（以下、「掘削（ＩＣＴ）［ＩＣＴ建機使用割合100%］」という。）と通常建設機械による施工歩掛（以下、「</w:t>
      </w:r>
      <w:r>
        <w:rPr>
          <w:color w:val="221E1F"/>
        </w:rPr>
        <w:t xml:space="preserve">掘削（通常）」という。）を用いて積算するものとする。 </w:t>
      </w:r>
    </w:p>
    <w:p w14:paraId="0EB8E3A2" w14:textId="77777777" w:rsidR="00153838" w:rsidRDefault="005E7FCB">
      <w:pPr>
        <w:spacing w:after="44"/>
        <w:ind w:left="686" w:right="0" w:firstLine="0"/>
      </w:pPr>
      <w:r>
        <w:rPr>
          <w:color w:val="221E1F"/>
        </w:rPr>
        <w:t xml:space="preserve"> </w:t>
      </w:r>
    </w:p>
    <w:p w14:paraId="66017F30" w14:textId="77777777" w:rsidR="00153838" w:rsidRDefault="005E7FCB">
      <w:pPr>
        <w:ind w:left="260" w:right="0"/>
      </w:pPr>
      <w:r>
        <w:rPr>
          <w:color w:val="221E1F"/>
        </w:rPr>
        <w:t xml:space="preserve">（１）変更積算 </w:t>
      </w:r>
    </w:p>
    <w:p w14:paraId="62793D43" w14:textId="77777777" w:rsidR="00153838" w:rsidRDefault="005E7FCB">
      <w:pPr>
        <w:ind w:left="876" w:right="0"/>
      </w:pPr>
      <w:r>
        <w:rPr>
          <w:color w:val="221E1F"/>
        </w:rPr>
        <w:t>現場でのＩＣＴ施工の実績により、変更するものとする。</w:t>
      </w:r>
      <w:r>
        <w:t xml:space="preserve"> </w:t>
      </w:r>
    </w:p>
    <w:p w14:paraId="60301199" w14:textId="77777777" w:rsidR="00153838" w:rsidRDefault="005E7FCB">
      <w:pPr>
        <w:ind w:left="670" w:right="0"/>
      </w:pPr>
      <w:r>
        <w:rPr>
          <w:color w:val="221E1F"/>
        </w:rPr>
        <w:t>①ＩＣＴ土工にかかるＩＣＴ建設機械稼働率の算出</w:t>
      </w:r>
      <w:r>
        <w:t xml:space="preserve"> </w:t>
      </w:r>
    </w:p>
    <w:p w14:paraId="2F2007C1" w14:textId="77777777" w:rsidR="00153838" w:rsidRDefault="005E7FCB">
      <w:pPr>
        <w:ind w:left="866" w:right="0" w:firstLine="211"/>
      </w:pPr>
      <w:r>
        <w:rPr>
          <w:color w:val="221E1F"/>
        </w:rPr>
        <w:t xml:space="preserve">ＩＣＴ建設機械による施工日数（使用台数）を、ＩＣＴ施工に要した全施工日数（ＩＣＴ建設機械と通常建設機械の延べ使用台数）で除した値をＩＣＴ建設機械稼働率とする。 </w:t>
      </w:r>
    </w:p>
    <w:p w14:paraId="7AD64389" w14:textId="77777777" w:rsidR="00153838" w:rsidRDefault="005E7FCB">
      <w:pPr>
        <w:ind w:left="1102" w:right="0"/>
      </w:pPr>
      <w:r>
        <w:rPr>
          <w:color w:val="221E1F"/>
        </w:rPr>
        <w:t xml:space="preserve">なお、ＩＣＴ建設機械稼働率は、小数点第3位を切り捨て小数点第2位止とする。 </w:t>
      </w:r>
    </w:p>
    <w:p w14:paraId="08E9E977" w14:textId="77777777" w:rsidR="00153838" w:rsidRDefault="005E7FCB">
      <w:pPr>
        <w:ind w:left="670" w:right="0"/>
      </w:pPr>
      <w:r>
        <w:rPr>
          <w:color w:val="221E1F"/>
        </w:rPr>
        <w:t>②変更施工数量の算出</w:t>
      </w:r>
      <w:r>
        <w:t xml:space="preserve"> </w:t>
      </w:r>
    </w:p>
    <w:p w14:paraId="10AE361A" w14:textId="77777777" w:rsidR="00153838" w:rsidRDefault="005E7FCB">
      <w:pPr>
        <w:ind w:left="866" w:right="0" w:firstLine="211"/>
      </w:pPr>
      <w:r>
        <w:rPr>
          <w:color w:val="221E1F"/>
        </w:rPr>
        <w:t>ＩＣＴ土工の全施工数量に、ＩＣＴ建設機械稼働率を乗じた値をＩＣＴ施工（掘削（ＩＣＴ）［ＩＣＴ建機使用割合 100%］）の施工数量とし、全施工数量から、ＩＣＴ 施工（掘削</w:t>
      </w:r>
    </w:p>
    <w:p w14:paraId="065E3BF2" w14:textId="77777777" w:rsidR="00153838" w:rsidRDefault="005E7FCB">
      <w:pPr>
        <w:ind w:left="876" w:right="0"/>
      </w:pPr>
      <w:r>
        <w:rPr>
          <w:color w:val="221E1F"/>
        </w:rPr>
        <w:t xml:space="preserve">（ＩＣＴ）［ＩＣＴ建機使用割合 100%］）を引いた値を通常施工（掘削（通常））の施工数量とする。 </w:t>
      </w:r>
    </w:p>
    <w:p w14:paraId="682E64BD" w14:textId="77777777" w:rsidR="00153838" w:rsidRDefault="005E7FCB">
      <w:pPr>
        <w:ind w:left="866" w:right="0" w:firstLine="211"/>
      </w:pPr>
      <w:r>
        <w:rPr>
          <w:color w:val="221E1F"/>
        </w:rPr>
        <w:t>ＩＣＴ建設機械稼働率を乗じた値は四捨五入した数値とし、数位は当初積算に準ずるものとする</w:t>
      </w:r>
      <w:r>
        <w:t xml:space="preserve">。 </w:t>
      </w:r>
    </w:p>
    <w:p w14:paraId="56DB9ED8" w14:textId="77777777" w:rsidR="00153838" w:rsidRDefault="005E7FCB">
      <w:pPr>
        <w:ind w:left="866" w:right="120" w:firstLine="211"/>
      </w:pPr>
      <w:r>
        <w:t xml:space="preserve">なお、ＩＣＴ施工は実施しているが、ＩＣＴ建設機械稼働率を算出するための根拠資料が確認できない場合は、全施工数量の25%をＩＣＴ施工（掘削（ＩＣＴ）［ＩＣＴ 建機使用割合 100%］）により変更設計書に計上するものとする。 </w:t>
      </w:r>
    </w:p>
    <w:p w14:paraId="4269ABCC" w14:textId="77777777" w:rsidR="00153838" w:rsidRDefault="005E7FCB">
      <w:pPr>
        <w:ind w:left="876" w:right="120"/>
      </w:pPr>
      <w:r>
        <w:t xml:space="preserve">注）変更の積算については、４「掘削（ＩＣＴ）における積算（積算例）」を参照 </w:t>
      </w:r>
    </w:p>
    <w:p w14:paraId="6AF07717" w14:textId="77777777" w:rsidR="00153838" w:rsidRDefault="005E7FCB">
      <w:pPr>
        <w:spacing w:after="44"/>
        <w:ind w:left="259" w:right="0" w:firstLine="0"/>
      </w:pPr>
      <w:r>
        <w:t xml:space="preserve"> </w:t>
      </w:r>
    </w:p>
    <w:p w14:paraId="2615A039" w14:textId="77777777" w:rsidR="00153838" w:rsidRDefault="005E7FCB">
      <w:pPr>
        <w:pStyle w:val="1"/>
        <w:ind w:left="-5"/>
      </w:pPr>
      <w:r>
        <w:t xml:space="preserve">４．掘削（ＩＣＴ）における積算（積算例） </w:t>
      </w:r>
    </w:p>
    <w:p w14:paraId="26B06FB8" w14:textId="77777777" w:rsidR="00153838" w:rsidRDefault="005E7FCB">
      <w:pPr>
        <w:ind w:left="859" w:right="120" w:hanging="420"/>
      </w:pPr>
      <w:r>
        <w:t xml:space="preserve">注）積算例の当初積算は、発注者指定型のみ対象となり、変更積算は発注者指定型および受注者希望型ともに対象となる。 </w:t>
      </w:r>
    </w:p>
    <w:p w14:paraId="59BAA47C" w14:textId="77777777" w:rsidR="00153838" w:rsidRDefault="005E7FCB">
      <w:pPr>
        <w:spacing w:after="44"/>
        <w:ind w:left="439" w:right="0" w:firstLine="0"/>
      </w:pPr>
      <w:r>
        <w:t xml:space="preserve"> </w:t>
      </w:r>
    </w:p>
    <w:p w14:paraId="6844FD30" w14:textId="77777777" w:rsidR="00153838" w:rsidRDefault="005E7FCB">
      <w:pPr>
        <w:ind w:left="260" w:right="120"/>
      </w:pPr>
      <w:r>
        <w:t xml:space="preserve">【積算例】 </w:t>
      </w:r>
    </w:p>
    <w:p w14:paraId="39B219F7" w14:textId="77777777" w:rsidR="00153838" w:rsidRDefault="005E7FCB">
      <w:pPr>
        <w:ind w:left="670" w:right="0"/>
      </w:pPr>
      <w:r>
        <w:rPr>
          <w:color w:val="221E1F"/>
        </w:rPr>
        <w:t xml:space="preserve">１）当初積算 </w:t>
      </w:r>
    </w:p>
    <w:p w14:paraId="009AF86B" w14:textId="65EE27F4" w:rsidR="00153838" w:rsidRDefault="005E7FCB" w:rsidP="00AA4D75">
      <w:pPr>
        <w:ind w:firstLineChars="400" w:firstLine="840"/>
      </w:pPr>
      <w:r>
        <w:t xml:space="preserve">（積算条件）施工数量：10,000m3 </w:t>
      </w:r>
      <w:r>
        <w:tab/>
      </w:r>
      <w:r w:rsidR="00AA4D75">
        <w:rPr>
          <w:rFonts w:hint="eastAsia"/>
        </w:rPr>
        <w:t xml:space="preserve">　</w:t>
      </w:r>
      <w:r>
        <w:t>ＩＣＴ</w:t>
      </w:r>
      <w:r w:rsidR="00AA4D75">
        <w:rPr>
          <w:rFonts w:hint="eastAsia"/>
        </w:rPr>
        <w:t>施工発注者指定型</w:t>
      </w:r>
    </w:p>
    <w:p w14:paraId="5438D29F" w14:textId="77777777" w:rsidR="00153838" w:rsidRDefault="005E7FCB">
      <w:pPr>
        <w:ind w:left="1109" w:right="120"/>
      </w:pPr>
      <w:r>
        <w:t xml:space="preserve">土質：土砂 施工方法：オープンカット 障害の有無：無し </w:t>
      </w:r>
    </w:p>
    <w:p w14:paraId="22F50EFB" w14:textId="77777777" w:rsidR="00153838" w:rsidRDefault="005E7FCB">
      <w:pPr>
        <w:spacing w:after="44"/>
        <w:ind w:left="1099" w:right="0" w:firstLine="0"/>
      </w:pPr>
      <w:r>
        <w:t xml:space="preserve"> </w:t>
      </w:r>
    </w:p>
    <w:p w14:paraId="2E4C83BC" w14:textId="77777777" w:rsidR="00153838" w:rsidRDefault="005E7FCB">
      <w:pPr>
        <w:ind w:left="876" w:right="120"/>
      </w:pPr>
      <w:r>
        <w:t xml:space="preserve">【施工数量の算出】 </w:t>
      </w:r>
    </w:p>
    <w:p w14:paraId="486680E3" w14:textId="77777777" w:rsidR="00153838" w:rsidRDefault="005E7FCB">
      <w:pPr>
        <w:spacing w:after="42"/>
        <w:ind w:left="1094" w:right="0"/>
      </w:pPr>
      <w:r>
        <w:t xml:space="preserve">・10,000m3 × 25％ = 2,500m3（ＩＣＴ建機） </w:t>
      </w:r>
    </w:p>
    <w:p w14:paraId="1F6B6A25" w14:textId="77777777" w:rsidR="00153838" w:rsidRDefault="005E7FCB">
      <w:pPr>
        <w:pStyle w:val="2"/>
        <w:spacing w:after="42"/>
        <w:ind w:left="1094"/>
      </w:pPr>
      <w:r>
        <w:rPr>
          <w:rFonts w:ascii="ＭＳ 明朝" w:eastAsia="ＭＳ 明朝" w:hAnsi="ＭＳ 明朝" w:cs="ＭＳ 明朝"/>
        </w:rPr>
        <w:lastRenderedPageBreak/>
        <w:t xml:space="preserve">・10,000m3 － 2,500m3 = 7,500m3（通常建機） </w:t>
      </w:r>
    </w:p>
    <w:p w14:paraId="46D29321" w14:textId="77777777" w:rsidR="00AA4D75" w:rsidRDefault="005E7FCB">
      <w:pPr>
        <w:ind w:left="1084" w:right="120" w:hanging="218"/>
      </w:pPr>
      <w:r>
        <w:t>【設計書への反映】</w:t>
      </w:r>
    </w:p>
    <w:p w14:paraId="76D3D392" w14:textId="7C7F9DB8" w:rsidR="00153838" w:rsidRDefault="005E7FCB" w:rsidP="00AA4D75">
      <w:pPr>
        <w:ind w:leftChars="500" w:left="1050" w:right="120" w:firstLine="0"/>
      </w:pPr>
      <w:r>
        <w:t xml:space="preserve">土工（ＩＣＴ）の掘削（ＩＣＴ）［ＩＣＴ建機使用割合100％］と掘削（通常）により、計上する。 </w:t>
      </w:r>
    </w:p>
    <w:p w14:paraId="376888D7" w14:textId="77777777" w:rsidR="00153838" w:rsidRDefault="005E7FCB">
      <w:pPr>
        <w:spacing w:after="44"/>
        <w:ind w:left="1099" w:right="0" w:firstLine="0"/>
      </w:pPr>
      <w:r>
        <w:t xml:space="preserve"> </w:t>
      </w:r>
    </w:p>
    <w:p w14:paraId="4056833C" w14:textId="77777777" w:rsidR="00153838" w:rsidRDefault="005E7FCB">
      <w:pPr>
        <w:spacing w:after="0"/>
        <w:ind w:left="1548" w:right="120"/>
      </w:pPr>
      <w:r>
        <w:t xml:space="preserve">設計書の計上（イメージ） </w:t>
      </w:r>
    </w:p>
    <w:tbl>
      <w:tblPr>
        <w:tblStyle w:val="TableGrid"/>
        <w:tblW w:w="6746" w:type="dxa"/>
        <w:tblInd w:w="1502" w:type="dxa"/>
        <w:tblCellMar>
          <w:top w:w="42" w:type="dxa"/>
          <w:left w:w="55" w:type="dxa"/>
        </w:tblCellMar>
        <w:tblLook w:val="04A0" w:firstRow="1" w:lastRow="0" w:firstColumn="1" w:lastColumn="0" w:noHBand="0" w:noVBand="1"/>
      </w:tblPr>
      <w:tblGrid>
        <w:gridCol w:w="4662"/>
        <w:gridCol w:w="874"/>
        <w:gridCol w:w="1210"/>
      </w:tblGrid>
      <w:tr w:rsidR="00153838" w14:paraId="0F268D07" w14:textId="77777777">
        <w:trPr>
          <w:trHeight w:val="354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51F57A8C" w14:textId="77777777" w:rsidR="00153838" w:rsidRDefault="005E7FCB">
            <w:pPr>
              <w:spacing w:after="0"/>
              <w:ind w:left="0" w:right="55" w:firstLine="0"/>
              <w:jc w:val="center"/>
            </w:pPr>
            <w:r>
              <w:t xml:space="preserve">細別 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516B4053" w14:textId="77777777" w:rsidR="00153838" w:rsidRDefault="005E7FCB">
            <w:pPr>
              <w:spacing w:after="0"/>
              <w:ind w:left="127" w:right="0" w:firstLine="0"/>
              <w:jc w:val="both"/>
            </w:pPr>
            <w:r>
              <w:t xml:space="preserve">単位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1A8F8679" w14:textId="77777777" w:rsidR="00153838" w:rsidRDefault="005E7FCB">
            <w:pPr>
              <w:spacing w:after="0"/>
              <w:ind w:left="0" w:right="55" w:firstLine="0"/>
              <w:jc w:val="center"/>
            </w:pPr>
            <w:r>
              <w:t xml:space="preserve">数量 </w:t>
            </w:r>
          </w:p>
        </w:tc>
      </w:tr>
      <w:tr w:rsidR="00153838" w14:paraId="5B72F48D" w14:textId="77777777">
        <w:trPr>
          <w:trHeight w:val="529"/>
        </w:trPr>
        <w:tc>
          <w:tcPr>
            <w:tcW w:w="4662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4FCFA71" w14:textId="77777777" w:rsidR="00153838" w:rsidRDefault="005E7FCB">
            <w:pPr>
              <w:spacing w:after="0"/>
              <w:ind w:left="0" w:right="0" w:firstLine="0"/>
              <w:jc w:val="both"/>
            </w:pPr>
            <w:r>
              <w:t xml:space="preserve">掘削（ＩＣＴ）［ＩＣＴ建機使用割合100%］ </w:t>
            </w:r>
          </w:p>
        </w:tc>
        <w:tc>
          <w:tcPr>
            <w:tcW w:w="874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820A409" w14:textId="77777777" w:rsidR="00153838" w:rsidRDefault="005E7FCB">
            <w:pPr>
              <w:spacing w:after="0"/>
              <w:ind w:left="0" w:right="11" w:firstLine="0"/>
              <w:jc w:val="center"/>
            </w:pPr>
            <w:r>
              <w:t xml:space="preserve">m3 </w:t>
            </w:r>
          </w:p>
        </w:tc>
        <w:tc>
          <w:tcPr>
            <w:tcW w:w="1210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7419EB8" w14:textId="77777777" w:rsidR="00153838" w:rsidRDefault="005E7FCB">
            <w:pPr>
              <w:spacing w:after="0"/>
              <w:ind w:left="0" w:right="86" w:firstLine="0"/>
              <w:jc w:val="right"/>
            </w:pPr>
            <w:r>
              <w:t xml:space="preserve">2,500 </w:t>
            </w:r>
          </w:p>
        </w:tc>
      </w:tr>
      <w:tr w:rsidR="00153838" w14:paraId="4532FB5B" w14:textId="77777777">
        <w:trPr>
          <w:trHeight w:val="538"/>
        </w:trPr>
        <w:tc>
          <w:tcPr>
            <w:tcW w:w="46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C9ACA" w14:textId="77777777" w:rsidR="00153838" w:rsidRDefault="005E7FCB">
            <w:pPr>
              <w:spacing w:after="0"/>
              <w:ind w:left="0" w:right="0" w:firstLine="0"/>
            </w:pPr>
            <w:r>
              <w:t xml:space="preserve">掘削（通常）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6B21DB" w14:textId="77777777" w:rsidR="00153838" w:rsidRDefault="005E7FCB">
            <w:pPr>
              <w:spacing w:after="0"/>
              <w:ind w:left="0" w:right="11" w:firstLine="0"/>
              <w:jc w:val="center"/>
            </w:pPr>
            <w:r>
              <w:t xml:space="preserve">m3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EACAC" w14:textId="77777777" w:rsidR="00153838" w:rsidRDefault="005E7FCB">
            <w:pPr>
              <w:spacing w:after="0"/>
              <w:ind w:left="0" w:right="86" w:firstLine="0"/>
              <w:jc w:val="right"/>
            </w:pPr>
            <w:r>
              <w:t xml:space="preserve">7,500 </w:t>
            </w:r>
          </w:p>
        </w:tc>
      </w:tr>
    </w:tbl>
    <w:p w14:paraId="4FE1A6BA" w14:textId="77777777" w:rsidR="00153838" w:rsidRDefault="005E7FCB">
      <w:pPr>
        <w:spacing w:after="44"/>
        <w:ind w:left="0" w:right="0" w:firstLine="0"/>
      </w:pPr>
      <w:r>
        <w:t xml:space="preserve"> </w:t>
      </w:r>
    </w:p>
    <w:p w14:paraId="1EC61C9E" w14:textId="77777777" w:rsidR="00153838" w:rsidRDefault="005E7FCB">
      <w:pPr>
        <w:ind w:left="670" w:right="0"/>
      </w:pPr>
      <w:r>
        <w:rPr>
          <w:color w:val="221E1F"/>
        </w:rPr>
        <w:t xml:space="preserve">２）変更積算 ※事例は数量変更が無い場合 </w:t>
      </w:r>
    </w:p>
    <w:p w14:paraId="31449438" w14:textId="77777777" w:rsidR="00153838" w:rsidRDefault="005E7FCB">
      <w:pPr>
        <w:pStyle w:val="1"/>
        <w:spacing w:after="44"/>
        <w:ind w:left="876"/>
      </w:pPr>
      <w:r>
        <w:rPr>
          <w:rFonts w:ascii="ＭＳ 明朝" w:eastAsia="ＭＳ 明朝" w:hAnsi="ＭＳ 明朝" w:cs="ＭＳ 明朝"/>
          <w:u w:val="single" w:color="000000"/>
        </w:rPr>
        <w:t>①ＩＣＴ 建機稼働率の確認</w:t>
      </w:r>
      <w:r>
        <w:rPr>
          <w:rFonts w:ascii="ＭＳ 明朝" w:eastAsia="ＭＳ 明朝" w:hAnsi="ＭＳ 明朝" w:cs="ＭＳ 明朝"/>
        </w:rPr>
        <w:t xml:space="preserve"> </w:t>
      </w:r>
    </w:p>
    <w:p w14:paraId="2EF6F260" w14:textId="77777777" w:rsidR="00153838" w:rsidRDefault="005E7FCB">
      <w:pPr>
        <w:ind w:left="1075" w:right="120" w:hanging="209"/>
      </w:pPr>
      <w:r>
        <w:t xml:space="preserve">・受注者から、ＩＣＴ建機稼働率が確認できる資料の提出があり、稼働実績が適正と認められた場合は、ＩＣＴ建機稼働率を用いた施工数量による変更を行う。 </w:t>
      </w:r>
    </w:p>
    <w:p w14:paraId="52BD1208" w14:textId="77777777" w:rsidR="00153838" w:rsidRDefault="005E7FCB">
      <w:pPr>
        <w:ind w:left="1075" w:right="120" w:hanging="209"/>
      </w:pPr>
      <w:r>
        <w:t xml:space="preserve">・受注者から、ＩＣＴ建機稼働率が確認できる資料の提出がない等、稼働実績が適正と認められない場合は、全施工数量の25％を掘削（ＩＣＴ）［ＩＣＴ 建機使用割合100%］の施工数量として変更を行う。 </w:t>
      </w:r>
    </w:p>
    <w:p w14:paraId="3A69AFD9" w14:textId="77777777" w:rsidR="00153838" w:rsidRDefault="005E7FCB">
      <w:pPr>
        <w:pStyle w:val="1"/>
        <w:spacing w:after="44"/>
        <w:ind w:left="876"/>
      </w:pPr>
      <w:r>
        <w:rPr>
          <w:rFonts w:ascii="ＭＳ 明朝" w:eastAsia="ＭＳ 明朝" w:hAnsi="ＭＳ 明朝" w:cs="ＭＳ 明朝"/>
          <w:u w:val="single" w:color="000000"/>
        </w:rPr>
        <w:t>②ＩＣＴ 建機稼働率を用いた施工数量による変更</w:t>
      </w:r>
      <w:r>
        <w:rPr>
          <w:rFonts w:ascii="ＭＳ 明朝" w:eastAsia="ＭＳ 明朝" w:hAnsi="ＭＳ 明朝" w:cs="ＭＳ 明朝"/>
        </w:rPr>
        <w:t xml:space="preserve"> </w:t>
      </w:r>
    </w:p>
    <w:p w14:paraId="038BE3BD" w14:textId="77777777" w:rsidR="00153838" w:rsidRDefault="005E7FCB">
      <w:pPr>
        <w:pStyle w:val="2"/>
        <w:ind w:left="1109"/>
      </w:pPr>
      <w:r>
        <w:t xml:space="preserve">②－１ 施工数量の全てをＩＣＴ建機により施工した場合 </w:t>
      </w:r>
    </w:p>
    <w:p w14:paraId="28AC7D36" w14:textId="77777777" w:rsidR="00153838" w:rsidRDefault="005E7FCB">
      <w:pPr>
        <w:spacing w:after="44"/>
        <w:ind w:left="0" w:right="182" w:firstLine="0"/>
        <w:jc w:val="right"/>
      </w:pPr>
      <w:r>
        <w:t xml:space="preserve">施工数量の全てを「掘削（ＩＣＴ）［ＩＣＴ建機使用割合100%］」を用いて積算する。 </w:t>
      </w:r>
    </w:p>
    <w:p w14:paraId="7C4C5941" w14:textId="77777777" w:rsidR="00153838" w:rsidRDefault="005E7FCB">
      <w:pPr>
        <w:spacing w:after="42"/>
        <w:ind w:left="0" w:right="0" w:firstLine="0"/>
      </w:pPr>
      <w:r>
        <w:t xml:space="preserve"> </w:t>
      </w:r>
    </w:p>
    <w:p w14:paraId="18090E3F" w14:textId="77777777" w:rsidR="00153838" w:rsidRDefault="005E7FCB">
      <w:pPr>
        <w:spacing w:after="0"/>
        <w:ind w:left="540" w:right="120"/>
      </w:pPr>
      <w:r>
        <w:t xml:space="preserve">受注者が提出する稼働実績の資料 （イメージ） </w:t>
      </w:r>
    </w:p>
    <w:tbl>
      <w:tblPr>
        <w:tblStyle w:val="TableGrid"/>
        <w:tblW w:w="9494" w:type="dxa"/>
        <w:tblInd w:w="283" w:type="dxa"/>
        <w:tblCellMar>
          <w:top w:w="36" w:type="dxa"/>
          <w:left w:w="10" w:type="dxa"/>
        </w:tblCellMar>
        <w:tblLook w:val="04A0" w:firstRow="1" w:lastRow="0" w:firstColumn="1" w:lastColumn="0" w:noHBand="0" w:noVBand="1"/>
      </w:tblPr>
      <w:tblGrid>
        <w:gridCol w:w="1418"/>
        <w:gridCol w:w="886"/>
        <w:gridCol w:w="883"/>
        <w:gridCol w:w="886"/>
        <w:gridCol w:w="886"/>
        <w:gridCol w:w="886"/>
        <w:gridCol w:w="886"/>
        <w:gridCol w:w="886"/>
        <w:gridCol w:w="744"/>
        <w:gridCol w:w="1133"/>
      </w:tblGrid>
      <w:tr w:rsidR="00153838" w14:paraId="07C9AB63" w14:textId="77777777">
        <w:trPr>
          <w:trHeight w:val="695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2E7455A3" w14:textId="77777777" w:rsidR="00153838" w:rsidRDefault="005E7FCB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40062462" w14:textId="77777777" w:rsidR="00153838" w:rsidRDefault="005E7FCB">
            <w:pPr>
              <w:spacing w:after="42"/>
              <w:ind w:left="35" w:right="0" w:firstLine="0"/>
              <w:jc w:val="center"/>
            </w:pPr>
            <w:r>
              <w:t>2/1</w:t>
            </w:r>
          </w:p>
          <w:p w14:paraId="46AE9918" w14:textId="77777777" w:rsidR="00153838" w:rsidRDefault="005E7FCB">
            <w:pPr>
              <w:spacing w:after="0"/>
              <w:ind w:left="125" w:right="0" w:firstLine="0"/>
              <w:jc w:val="both"/>
            </w:pPr>
            <w:r>
              <w:t xml:space="preserve">（木） 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3334113A" w14:textId="77777777" w:rsidR="00153838" w:rsidRDefault="005E7FCB">
            <w:pPr>
              <w:spacing w:after="42"/>
              <w:ind w:left="34" w:right="0" w:firstLine="0"/>
              <w:jc w:val="center"/>
            </w:pPr>
            <w:r>
              <w:t>2/2</w:t>
            </w:r>
          </w:p>
          <w:p w14:paraId="6F8599EF" w14:textId="77777777" w:rsidR="00153838" w:rsidRDefault="005E7FCB">
            <w:pPr>
              <w:spacing w:after="0"/>
              <w:ind w:left="122" w:right="0" w:firstLine="0"/>
              <w:jc w:val="both"/>
            </w:pPr>
            <w:r>
              <w:t xml:space="preserve">（金）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736F6B0B" w14:textId="77777777" w:rsidR="00153838" w:rsidRDefault="005E7FCB">
            <w:pPr>
              <w:spacing w:after="42"/>
              <w:ind w:left="31" w:right="0" w:firstLine="0"/>
              <w:jc w:val="center"/>
            </w:pPr>
            <w:r>
              <w:rPr>
                <w:color w:val="006FBF"/>
              </w:rPr>
              <w:t>2/3</w:t>
            </w:r>
          </w:p>
          <w:p w14:paraId="146A83B4" w14:textId="77777777" w:rsidR="00153838" w:rsidRDefault="005E7FCB">
            <w:pPr>
              <w:spacing w:after="0"/>
              <w:ind w:left="122" w:right="0" w:firstLine="0"/>
              <w:jc w:val="both"/>
            </w:pPr>
            <w:r>
              <w:rPr>
                <w:color w:val="006FBF"/>
              </w:rPr>
              <w:t>（土）</w:t>
            </w:r>
            <w: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554B49DC" w14:textId="77777777" w:rsidR="00153838" w:rsidRDefault="005E7FCB">
            <w:pPr>
              <w:spacing w:after="42"/>
              <w:ind w:left="36" w:right="0" w:firstLine="0"/>
              <w:jc w:val="center"/>
            </w:pPr>
            <w:r>
              <w:rPr>
                <w:color w:val="FF0000"/>
              </w:rPr>
              <w:t>2/4</w:t>
            </w:r>
          </w:p>
          <w:p w14:paraId="445D62F9" w14:textId="77777777" w:rsidR="00153838" w:rsidRDefault="005E7FCB">
            <w:pPr>
              <w:spacing w:after="0"/>
              <w:ind w:left="125" w:right="0" w:firstLine="0"/>
              <w:jc w:val="both"/>
            </w:pPr>
            <w:r>
              <w:rPr>
                <w:color w:val="FF0000"/>
              </w:rPr>
              <w:t>（日）</w:t>
            </w:r>
            <w: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4DAAD36E" w14:textId="77777777" w:rsidR="00153838" w:rsidRDefault="005E7FCB">
            <w:pPr>
              <w:spacing w:after="42"/>
              <w:ind w:left="26" w:right="0" w:firstLine="0"/>
              <w:jc w:val="center"/>
            </w:pPr>
            <w:r>
              <w:t>2/5</w:t>
            </w:r>
          </w:p>
          <w:p w14:paraId="2D7E0F29" w14:textId="77777777" w:rsidR="00153838" w:rsidRDefault="005E7FCB">
            <w:pPr>
              <w:spacing w:after="0"/>
              <w:ind w:left="120" w:right="0" w:firstLine="0"/>
              <w:jc w:val="both"/>
            </w:pPr>
            <w:r>
              <w:t xml:space="preserve">（月）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58185675" w14:textId="77777777" w:rsidR="00153838" w:rsidRDefault="005E7FCB">
            <w:pPr>
              <w:spacing w:after="42"/>
              <w:ind w:left="27" w:right="0" w:firstLine="0"/>
              <w:jc w:val="center"/>
            </w:pPr>
            <w:r>
              <w:t>2/6</w:t>
            </w:r>
          </w:p>
          <w:p w14:paraId="38B9BA0B" w14:textId="77777777" w:rsidR="00153838" w:rsidRDefault="005E7FCB">
            <w:pPr>
              <w:spacing w:after="0"/>
              <w:ind w:left="120" w:right="0" w:firstLine="0"/>
              <w:jc w:val="both"/>
            </w:pPr>
            <w:r>
              <w:t xml:space="preserve">（火）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48231548" w14:textId="77777777" w:rsidR="00153838" w:rsidRDefault="005E7FCB">
            <w:pPr>
              <w:spacing w:after="42"/>
              <w:ind w:left="31" w:right="0" w:firstLine="0"/>
              <w:jc w:val="center"/>
            </w:pPr>
            <w:r>
              <w:t>2/7</w:t>
            </w:r>
          </w:p>
          <w:p w14:paraId="04F44A78" w14:textId="77777777" w:rsidR="00153838" w:rsidRDefault="005E7FCB">
            <w:pPr>
              <w:spacing w:after="0"/>
              <w:ind w:left="122" w:right="0" w:firstLine="0"/>
              <w:jc w:val="both"/>
            </w:pPr>
            <w:r>
              <w:t xml:space="preserve">（水）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  <w:vAlign w:val="center"/>
          </w:tcPr>
          <w:p w14:paraId="2AD992DF" w14:textId="77777777" w:rsidR="00153838" w:rsidRDefault="005E7FCB">
            <w:pPr>
              <w:spacing w:after="0"/>
              <w:ind w:left="161" w:right="0" w:firstLine="0"/>
              <w:jc w:val="both"/>
            </w:pPr>
            <w:r>
              <w:t xml:space="preserve">台数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77E42E1B" w14:textId="77777777" w:rsidR="00153838" w:rsidRDefault="005E7FCB">
            <w:pPr>
              <w:spacing w:after="0"/>
              <w:ind w:left="0" w:right="0" w:firstLine="0"/>
              <w:jc w:val="center"/>
            </w:pPr>
            <w:r>
              <w:t xml:space="preserve">延べ使用台数 </w:t>
            </w:r>
          </w:p>
        </w:tc>
      </w:tr>
      <w:tr w:rsidR="00153838" w14:paraId="2ED4B1D9" w14:textId="77777777">
        <w:trPr>
          <w:trHeight w:val="354"/>
        </w:trPr>
        <w:tc>
          <w:tcPr>
            <w:tcW w:w="1418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0A5E4" w14:textId="77777777" w:rsidR="00153838" w:rsidRDefault="005E7FCB">
            <w:pPr>
              <w:spacing w:after="0"/>
              <w:ind w:left="170" w:right="0" w:firstLine="0"/>
              <w:jc w:val="both"/>
            </w:pPr>
            <w:r>
              <w:t xml:space="preserve">ＩＣＴ建機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90D1F" w14:textId="77777777" w:rsidR="00153838" w:rsidRDefault="005E7FCB">
            <w:pPr>
              <w:spacing w:after="0"/>
              <w:ind w:left="22" w:right="0" w:firstLine="0"/>
              <w:jc w:val="center"/>
            </w:pPr>
            <w:r>
              <w:t xml:space="preserve">1 </w:t>
            </w:r>
          </w:p>
        </w:tc>
        <w:tc>
          <w:tcPr>
            <w:tcW w:w="883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92A51" w14:textId="77777777" w:rsidR="00153838" w:rsidRDefault="005E7FCB">
            <w:pPr>
              <w:spacing w:after="0"/>
              <w:ind w:left="19" w:right="0" w:firstLine="0"/>
              <w:jc w:val="center"/>
            </w:pPr>
            <w:r>
              <w:t xml:space="preserve">1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8926E9" w14:textId="77777777" w:rsidR="00153838" w:rsidRDefault="005E7FCB">
            <w:pPr>
              <w:spacing w:after="0"/>
              <w:ind w:left="228" w:right="0" w:firstLine="0"/>
            </w:pPr>
            <w:r>
              <w:t xml:space="preserve">休工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6AF67" w14:textId="77777777" w:rsidR="00153838" w:rsidRDefault="005E7FCB">
            <w:pPr>
              <w:spacing w:after="0"/>
              <w:ind w:left="230" w:right="0" w:firstLine="0"/>
            </w:pPr>
            <w:r>
              <w:t xml:space="preserve">休工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A3FECD" w14:textId="77777777" w:rsidR="00153838" w:rsidRDefault="005E7FCB">
            <w:pPr>
              <w:spacing w:after="0"/>
              <w:ind w:left="17" w:right="0" w:firstLine="0"/>
              <w:jc w:val="center"/>
            </w:pPr>
            <w:r>
              <w:t xml:space="preserve">1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2C608" w14:textId="77777777" w:rsidR="00153838" w:rsidRDefault="005E7FCB">
            <w:pPr>
              <w:spacing w:after="0"/>
              <w:ind w:left="22" w:right="0" w:firstLine="0"/>
              <w:jc w:val="center"/>
            </w:pPr>
            <w:r>
              <w:t xml:space="preserve">1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3E64A" w14:textId="77777777" w:rsidR="00153838" w:rsidRDefault="005E7FCB">
            <w:pPr>
              <w:spacing w:after="0"/>
              <w:ind w:left="17" w:right="0" w:firstLine="0"/>
              <w:jc w:val="center"/>
            </w:pPr>
            <w:r>
              <w:t xml:space="preserve">2 </w:t>
            </w:r>
          </w:p>
        </w:tc>
        <w:tc>
          <w:tcPr>
            <w:tcW w:w="744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6865E" w14:textId="77777777" w:rsidR="00153838" w:rsidRDefault="005E7FCB">
            <w:pPr>
              <w:spacing w:after="0"/>
              <w:ind w:left="12" w:right="0" w:firstLine="0"/>
              <w:jc w:val="center"/>
            </w:pPr>
            <w:r>
              <w:rPr>
                <w:color w:val="FF0000"/>
              </w:rPr>
              <w:t>6</w:t>
            </w:r>
            <w: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D83C3" w14:textId="77777777" w:rsidR="00153838" w:rsidRDefault="005E7FCB">
            <w:pPr>
              <w:spacing w:after="0"/>
              <w:ind w:left="12" w:right="0" w:firstLine="0"/>
              <w:jc w:val="center"/>
            </w:pPr>
            <w:r>
              <w:t xml:space="preserve">6 </w:t>
            </w:r>
          </w:p>
        </w:tc>
      </w:tr>
      <w:tr w:rsidR="00153838" w14:paraId="1B874315" w14:textId="77777777">
        <w:trPr>
          <w:trHeight w:val="3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B79BCA" w14:textId="77777777" w:rsidR="00153838" w:rsidRDefault="005E7FCB">
            <w:pPr>
              <w:spacing w:after="0"/>
              <w:ind w:left="283" w:right="0" w:firstLine="0"/>
            </w:pPr>
            <w:r>
              <w:t xml:space="preserve">通常建機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05294" w14:textId="77777777" w:rsidR="00153838" w:rsidRDefault="005E7FCB">
            <w:pPr>
              <w:spacing w:after="0"/>
              <w:ind w:left="22" w:right="0" w:firstLine="0"/>
              <w:jc w:val="center"/>
            </w:pPr>
            <w:r>
              <w:t xml:space="preserve">0 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CA219" w14:textId="77777777" w:rsidR="00153838" w:rsidRDefault="005E7FCB">
            <w:pPr>
              <w:spacing w:after="0"/>
              <w:ind w:left="19" w:right="0" w:firstLine="0"/>
              <w:jc w:val="center"/>
            </w:pPr>
            <w:r>
              <w:t xml:space="preserve">0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38AFA" w14:textId="77777777" w:rsidR="00153838" w:rsidRDefault="005E7FCB">
            <w:pPr>
              <w:spacing w:after="0"/>
              <w:ind w:left="228" w:right="0" w:firstLine="0"/>
            </w:pPr>
            <w:r>
              <w:t xml:space="preserve">休工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74FE5" w14:textId="77777777" w:rsidR="00153838" w:rsidRDefault="005E7FCB">
            <w:pPr>
              <w:spacing w:after="0"/>
              <w:ind w:left="230" w:right="0" w:firstLine="0"/>
            </w:pPr>
            <w:r>
              <w:t xml:space="preserve">休工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B0CB13" w14:textId="77777777" w:rsidR="00153838" w:rsidRDefault="005E7FCB">
            <w:pPr>
              <w:spacing w:after="0"/>
              <w:ind w:left="17" w:right="0" w:firstLine="0"/>
              <w:jc w:val="center"/>
            </w:pPr>
            <w:r>
              <w:t xml:space="preserve">0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6B6B4B" w14:textId="77777777" w:rsidR="00153838" w:rsidRDefault="005E7FCB">
            <w:pPr>
              <w:spacing w:after="0"/>
              <w:ind w:left="22" w:right="0" w:firstLine="0"/>
              <w:jc w:val="center"/>
            </w:pPr>
            <w:r>
              <w:t xml:space="preserve">0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022D1" w14:textId="77777777" w:rsidR="00153838" w:rsidRDefault="005E7FCB">
            <w:pPr>
              <w:spacing w:after="0"/>
              <w:ind w:left="17" w:right="0" w:firstLine="0"/>
              <w:jc w:val="center"/>
            </w:pPr>
            <w:r>
              <w:t xml:space="preserve">0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48E74" w14:textId="77777777" w:rsidR="00153838" w:rsidRDefault="005E7FCB">
            <w:pPr>
              <w:spacing w:after="0"/>
              <w:ind w:left="28" w:right="0" w:firstLine="0"/>
              <w:jc w:val="center"/>
            </w:pPr>
            <w:r>
              <w:t xml:space="preserve">0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9F2E0" w14:textId="77777777" w:rsidR="00153838" w:rsidRDefault="00153838">
            <w:pPr>
              <w:spacing w:after="160"/>
              <w:ind w:left="0" w:right="0" w:firstLine="0"/>
            </w:pPr>
          </w:p>
        </w:tc>
      </w:tr>
    </w:tbl>
    <w:p w14:paraId="2F254FF3" w14:textId="77777777" w:rsidR="00153838" w:rsidRDefault="005E7FCB">
      <w:pPr>
        <w:spacing w:after="44"/>
        <w:ind w:left="977" w:right="0" w:firstLine="0"/>
      </w:pPr>
      <w:r>
        <w:t xml:space="preserve"> </w:t>
      </w:r>
    </w:p>
    <w:p w14:paraId="4578F684" w14:textId="77777777" w:rsidR="00153838" w:rsidRDefault="005E7FCB">
      <w:pPr>
        <w:ind w:left="876" w:right="120"/>
      </w:pPr>
      <w:r>
        <w:t xml:space="preserve">【ＩＣＴ建機稼働率、施工数量の算出】 </w:t>
      </w:r>
    </w:p>
    <w:p w14:paraId="4C960C9B" w14:textId="77777777" w:rsidR="00153838" w:rsidRDefault="005E7FCB">
      <w:pPr>
        <w:ind w:left="1109" w:right="120"/>
      </w:pPr>
      <w:r>
        <w:t xml:space="preserve">・6（ＩＣＴ建機） ÷ 6 （延べ使用台数）  ＝ 1.00 </w:t>
      </w:r>
    </w:p>
    <w:p w14:paraId="336E6A4E" w14:textId="77777777" w:rsidR="00153838" w:rsidRDefault="005E7FCB">
      <w:pPr>
        <w:ind w:left="1109" w:right="120"/>
      </w:pPr>
      <w:r>
        <w:t xml:space="preserve">・10,000m3 × 1.00 ＝ 10,000m3 </w:t>
      </w:r>
    </w:p>
    <w:p w14:paraId="2DF0FD91" w14:textId="77777777" w:rsidR="00153838" w:rsidRDefault="005E7FCB">
      <w:pPr>
        <w:ind w:left="876" w:right="120"/>
      </w:pPr>
      <w:r>
        <w:t xml:space="preserve">【設計書への反映】 </w:t>
      </w:r>
    </w:p>
    <w:p w14:paraId="113C653E" w14:textId="77777777" w:rsidR="00153838" w:rsidRDefault="005E7FCB">
      <w:pPr>
        <w:ind w:left="1109" w:right="120"/>
      </w:pPr>
      <w:r>
        <w:t xml:space="preserve">土工（ＩＣＴ）の「掘削（ＩＣＴ）［ＩＣＴ建機使用割合 100%］」により、計上する。 </w:t>
      </w:r>
    </w:p>
    <w:p w14:paraId="5504AC87" w14:textId="77777777" w:rsidR="00153838" w:rsidRDefault="005E7FCB">
      <w:pPr>
        <w:spacing w:after="44"/>
        <w:ind w:left="1286" w:right="0" w:firstLine="0"/>
      </w:pPr>
      <w:r>
        <w:t xml:space="preserve"> </w:t>
      </w:r>
    </w:p>
    <w:p w14:paraId="2F5B88F1" w14:textId="77777777" w:rsidR="00153838" w:rsidRDefault="005E7FCB">
      <w:pPr>
        <w:spacing w:after="0"/>
        <w:ind w:left="1548" w:right="120"/>
      </w:pPr>
      <w:r>
        <w:t xml:space="preserve">設計書の計上（イメージ） </w:t>
      </w:r>
    </w:p>
    <w:tbl>
      <w:tblPr>
        <w:tblStyle w:val="TableGrid"/>
        <w:tblW w:w="6827" w:type="dxa"/>
        <w:tblInd w:w="1637" w:type="dxa"/>
        <w:tblCellMar>
          <w:top w:w="36" w:type="dxa"/>
          <w:left w:w="48" w:type="dxa"/>
        </w:tblCellMar>
        <w:tblLook w:val="04A0" w:firstRow="1" w:lastRow="0" w:firstColumn="1" w:lastColumn="0" w:noHBand="0" w:noVBand="1"/>
      </w:tblPr>
      <w:tblGrid>
        <w:gridCol w:w="4744"/>
        <w:gridCol w:w="569"/>
        <w:gridCol w:w="1514"/>
      </w:tblGrid>
      <w:tr w:rsidR="00153838" w14:paraId="2007583F" w14:textId="77777777">
        <w:trPr>
          <w:trHeight w:val="354"/>
        </w:trPr>
        <w:tc>
          <w:tcPr>
            <w:tcW w:w="4744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65A14D7B" w14:textId="77777777" w:rsidR="00153838" w:rsidRDefault="005E7FCB">
            <w:pPr>
              <w:spacing w:after="0"/>
              <w:ind w:left="0" w:right="48" w:firstLine="0"/>
              <w:jc w:val="center"/>
            </w:pPr>
            <w:r>
              <w:t xml:space="preserve">細別 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78264FE8" w14:textId="77777777" w:rsidR="00153838" w:rsidRDefault="005E7FCB">
            <w:pPr>
              <w:spacing w:after="0"/>
              <w:ind w:left="0" w:right="0" w:firstLine="0"/>
              <w:jc w:val="both"/>
            </w:pPr>
            <w:r>
              <w:t xml:space="preserve">単位 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70D46A85" w14:textId="77777777" w:rsidR="00153838" w:rsidRDefault="005E7FCB">
            <w:pPr>
              <w:spacing w:after="0"/>
              <w:ind w:left="0" w:right="46" w:firstLine="0"/>
              <w:jc w:val="center"/>
            </w:pPr>
            <w:r>
              <w:t xml:space="preserve">数量 </w:t>
            </w:r>
          </w:p>
        </w:tc>
      </w:tr>
      <w:tr w:rsidR="00153838" w14:paraId="2F886B01" w14:textId="77777777">
        <w:trPr>
          <w:trHeight w:val="688"/>
        </w:trPr>
        <w:tc>
          <w:tcPr>
            <w:tcW w:w="4744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4D119F7" w14:textId="77777777" w:rsidR="00153838" w:rsidRDefault="005E7FCB">
            <w:pPr>
              <w:spacing w:after="0"/>
              <w:ind w:left="7" w:right="0" w:firstLine="0"/>
              <w:jc w:val="both"/>
            </w:pPr>
            <w:r>
              <w:t xml:space="preserve">掘削（ＩＣＴ）［ＩＣＴ建機使用割合100%］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4DDF198" w14:textId="77777777" w:rsidR="00153838" w:rsidRDefault="005E7FCB">
            <w:pPr>
              <w:spacing w:after="0"/>
              <w:ind w:left="149" w:right="0" w:firstLine="0"/>
            </w:pPr>
            <w:r>
              <w:t xml:space="preserve">m3 </w:t>
            </w:r>
          </w:p>
        </w:tc>
        <w:tc>
          <w:tcPr>
            <w:tcW w:w="1514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18A3E65" w14:textId="77777777" w:rsidR="00153838" w:rsidRDefault="005E7FCB">
            <w:pPr>
              <w:spacing w:after="0"/>
              <w:ind w:left="859" w:right="0" w:hanging="103"/>
            </w:pPr>
            <w:r>
              <w:rPr>
                <w:color w:val="FF0000"/>
              </w:rPr>
              <w:t>10,000</w:t>
            </w:r>
            <w:r>
              <w:t xml:space="preserve"> 2,500 </w:t>
            </w:r>
          </w:p>
        </w:tc>
      </w:tr>
      <w:tr w:rsidR="00153838" w14:paraId="4BDB437A" w14:textId="77777777">
        <w:trPr>
          <w:trHeight w:val="696"/>
        </w:trPr>
        <w:tc>
          <w:tcPr>
            <w:tcW w:w="47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7DD5B1" w14:textId="77777777" w:rsidR="00153838" w:rsidRDefault="005E7FCB">
            <w:pPr>
              <w:spacing w:after="0"/>
              <w:ind w:left="7" w:right="0" w:firstLine="0"/>
            </w:pPr>
            <w:r>
              <w:t xml:space="preserve">掘削（通常）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7B9B7D" w14:textId="77777777" w:rsidR="00153838" w:rsidRDefault="005E7FCB">
            <w:pPr>
              <w:spacing w:after="0"/>
              <w:ind w:left="149" w:right="0" w:firstLine="0"/>
            </w:pPr>
            <w:r>
              <w:t xml:space="preserve">m3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08E4BC" w14:textId="77777777" w:rsidR="00153838" w:rsidRDefault="005E7FCB">
            <w:pPr>
              <w:spacing w:after="44"/>
              <w:ind w:left="0" w:right="84" w:firstLine="0"/>
              <w:jc w:val="right"/>
            </w:pPr>
            <w:r>
              <w:rPr>
                <w:color w:val="FF0000"/>
              </w:rPr>
              <w:t>0</w:t>
            </w:r>
            <w:r>
              <w:t xml:space="preserve"> </w:t>
            </w:r>
          </w:p>
          <w:p w14:paraId="2E3BEC0C" w14:textId="77777777" w:rsidR="00153838" w:rsidRDefault="005E7FCB">
            <w:pPr>
              <w:spacing w:after="0"/>
              <w:ind w:left="0" w:right="84" w:firstLine="0"/>
              <w:jc w:val="right"/>
            </w:pPr>
            <w:r>
              <w:t xml:space="preserve">7,500 </w:t>
            </w:r>
          </w:p>
        </w:tc>
      </w:tr>
    </w:tbl>
    <w:p w14:paraId="35B88539" w14:textId="77777777" w:rsidR="00153838" w:rsidRDefault="005E7FCB">
      <w:pPr>
        <w:spacing w:after="44"/>
        <w:ind w:left="1099" w:right="0" w:firstLine="0"/>
      </w:pPr>
      <w:r>
        <w:lastRenderedPageBreak/>
        <w:t xml:space="preserve"> </w:t>
      </w:r>
    </w:p>
    <w:p w14:paraId="02DBB6C0" w14:textId="77777777" w:rsidR="00153838" w:rsidRDefault="005E7FCB">
      <w:pPr>
        <w:pStyle w:val="2"/>
        <w:ind w:left="1109"/>
      </w:pPr>
      <w:r>
        <w:t xml:space="preserve">②－２ 施工数量の一部を通常建機により施工した場合 </w:t>
      </w:r>
    </w:p>
    <w:p w14:paraId="41FE8B76" w14:textId="77777777" w:rsidR="00153838" w:rsidRDefault="005E7FCB">
      <w:pPr>
        <w:ind w:left="1320" w:right="120" w:firstLine="211"/>
      </w:pPr>
      <w:r>
        <w:t xml:space="preserve">ＩＣＴ建機稼働率により「掘削（ＩＣＴ）［ＩＣＴ建機使用割合100%］」と「掘削（通常）」を用いて積算する。 </w:t>
      </w:r>
    </w:p>
    <w:p w14:paraId="5D39120C" w14:textId="77777777" w:rsidR="00153838" w:rsidRDefault="005E7FCB">
      <w:pPr>
        <w:spacing w:after="44"/>
        <w:ind w:left="1531" w:right="0" w:firstLine="0"/>
      </w:pPr>
      <w:r>
        <w:t xml:space="preserve"> </w:t>
      </w:r>
    </w:p>
    <w:p w14:paraId="71764194" w14:textId="77777777" w:rsidR="00153838" w:rsidRDefault="005E7FCB">
      <w:pPr>
        <w:spacing w:after="0"/>
        <w:ind w:left="540" w:right="120"/>
      </w:pPr>
      <w:r>
        <w:t xml:space="preserve">受注者が提出する稼働実績の資料 （イメージ） </w:t>
      </w:r>
    </w:p>
    <w:tbl>
      <w:tblPr>
        <w:tblStyle w:val="TableGrid"/>
        <w:tblW w:w="9494" w:type="dxa"/>
        <w:tblInd w:w="283" w:type="dxa"/>
        <w:tblCellMar>
          <w:top w:w="36" w:type="dxa"/>
          <w:left w:w="10" w:type="dxa"/>
        </w:tblCellMar>
        <w:tblLook w:val="04A0" w:firstRow="1" w:lastRow="0" w:firstColumn="1" w:lastColumn="0" w:noHBand="0" w:noVBand="1"/>
      </w:tblPr>
      <w:tblGrid>
        <w:gridCol w:w="1418"/>
        <w:gridCol w:w="886"/>
        <w:gridCol w:w="883"/>
        <w:gridCol w:w="886"/>
        <w:gridCol w:w="886"/>
        <w:gridCol w:w="886"/>
        <w:gridCol w:w="886"/>
        <w:gridCol w:w="886"/>
        <w:gridCol w:w="744"/>
        <w:gridCol w:w="1133"/>
      </w:tblGrid>
      <w:tr w:rsidR="00153838" w14:paraId="3653741F" w14:textId="77777777">
        <w:trPr>
          <w:trHeight w:val="695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60BEC832" w14:textId="77777777" w:rsidR="00153838" w:rsidRDefault="005E7FCB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121302B4" w14:textId="77777777" w:rsidR="00153838" w:rsidRDefault="005E7FCB">
            <w:pPr>
              <w:spacing w:after="44"/>
              <w:ind w:left="35" w:right="0" w:firstLine="0"/>
              <w:jc w:val="center"/>
            </w:pPr>
            <w:r>
              <w:t>2/1</w:t>
            </w:r>
          </w:p>
          <w:p w14:paraId="7E5B7360" w14:textId="77777777" w:rsidR="00153838" w:rsidRDefault="005E7FCB">
            <w:pPr>
              <w:spacing w:after="0"/>
              <w:ind w:left="125" w:right="0" w:firstLine="0"/>
              <w:jc w:val="both"/>
            </w:pPr>
            <w:r>
              <w:t xml:space="preserve">（木） 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15662EBA" w14:textId="77777777" w:rsidR="00153838" w:rsidRDefault="005E7FCB">
            <w:pPr>
              <w:spacing w:after="44"/>
              <w:ind w:left="34" w:right="0" w:firstLine="0"/>
              <w:jc w:val="center"/>
            </w:pPr>
            <w:r>
              <w:t>2/2</w:t>
            </w:r>
          </w:p>
          <w:p w14:paraId="0C1B4AFF" w14:textId="77777777" w:rsidR="00153838" w:rsidRDefault="005E7FCB">
            <w:pPr>
              <w:spacing w:after="0"/>
              <w:ind w:left="122" w:right="0" w:firstLine="0"/>
              <w:jc w:val="both"/>
            </w:pPr>
            <w:r>
              <w:t xml:space="preserve">（金）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0E18DFAC" w14:textId="77777777" w:rsidR="00153838" w:rsidRDefault="005E7FCB">
            <w:pPr>
              <w:spacing w:after="44"/>
              <w:ind w:left="31" w:right="0" w:firstLine="0"/>
              <w:jc w:val="center"/>
            </w:pPr>
            <w:r>
              <w:rPr>
                <w:color w:val="006FBF"/>
              </w:rPr>
              <w:t>2/3</w:t>
            </w:r>
          </w:p>
          <w:p w14:paraId="6B498473" w14:textId="77777777" w:rsidR="00153838" w:rsidRDefault="005E7FCB">
            <w:pPr>
              <w:spacing w:after="0"/>
              <w:ind w:left="122" w:right="0" w:firstLine="0"/>
              <w:jc w:val="both"/>
            </w:pPr>
            <w:r>
              <w:rPr>
                <w:color w:val="006FBF"/>
              </w:rPr>
              <w:t>（土）</w:t>
            </w:r>
            <w: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7E6B2E1A" w14:textId="77777777" w:rsidR="00153838" w:rsidRDefault="005E7FCB">
            <w:pPr>
              <w:spacing w:after="44"/>
              <w:ind w:left="36" w:right="0" w:firstLine="0"/>
              <w:jc w:val="center"/>
            </w:pPr>
            <w:r>
              <w:rPr>
                <w:color w:val="FF0000"/>
              </w:rPr>
              <w:t>2/4</w:t>
            </w:r>
          </w:p>
          <w:p w14:paraId="70D4A53C" w14:textId="77777777" w:rsidR="00153838" w:rsidRDefault="005E7FCB">
            <w:pPr>
              <w:spacing w:after="0"/>
              <w:ind w:left="125" w:right="0" w:firstLine="0"/>
              <w:jc w:val="both"/>
            </w:pPr>
            <w:r>
              <w:rPr>
                <w:color w:val="FF0000"/>
              </w:rPr>
              <w:t>（日）</w:t>
            </w:r>
            <w: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28D3F080" w14:textId="77777777" w:rsidR="00153838" w:rsidRDefault="005E7FCB">
            <w:pPr>
              <w:spacing w:after="44"/>
              <w:ind w:left="26" w:right="0" w:firstLine="0"/>
              <w:jc w:val="center"/>
            </w:pPr>
            <w:r>
              <w:t>2/5</w:t>
            </w:r>
          </w:p>
          <w:p w14:paraId="65BE2229" w14:textId="77777777" w:rsidR="00153838" w:rsidRDefault="005E7FCB">
            <w:pPr>
              <w:spacing w:after="0"/>
              <w:ind w:left="120" w:right="0" w:firstLine="0"/>
              <w:jc w:val="both"/>
            </w:pPr>
            <w:r>
              <w:t xml:space="preserve">（月）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4A31598F" w14:textId="77777777" w:rsidR="00153838" w:rsidRDefault="005E7FCB">
            <w:pPr>
              <w:spacing w:after="44"/>
              <w:ind w:left="27" w:right="0" w:firstLine="0"/>
              <w:jc w:val="center"/>
            </w:pPr>
            <w:r>
              <w:t>2/6</w:t>
            </w:r>
          </w:p>
          <w:p w14:paraId="6245948B" w14:textId="77777777" w:rsidR="00153838" w:rsidRDefault="005E7FCB">
            <w:pPr>
              <w:spacing w:after="0"/>
              <w:ind w:left="120" w:right="0" w:firstLine="0"/>
              <w:jc w:val="both"/>
            </w:pPr>
            <w:r>
              <w:t xml:space="preserve">（火）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22609148" w14:textId="77777777" w:rsidR="00153838" w:rsidRDefault="005E7FCB">
            <w:pPr>
              <w:spacing w:after="44"/>
              <w:ind w:left="31" w:right="0" w:firstLine="0"/>
              <w:jc w:val="center"/>
            </w:pPr>
            <w:r>
              <w:t>2/7</w:t>
            </w:r>
          </w:p>
          <w:p w14:paraId="6DB24980" w14:textId="77777777" w:rsidR="00153838" w:rsidRDefault="005E7FCB">
            <w:pPr>
              <w:spacing w:after="0"/>
              <w:ind w:left="122" w:right="0" w:firstLine="0"/>
              <w:jc w:val="both"/>
            </w:pPr>
            <w:r>
              <w:t xml:space="preserve">（水）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  <w:vAlign w:val="center"/>
          </w:tcPr>
          <w:p w14:paraId="6BBAA53D" w14:textId="77777777" w:rsidR="00153838" w:rsidRDefault="005E7FCB">
            <w:pPr>
              <w:spacing w:after="0"/>
              <w:ind w:left="161" w:right="0" w:firstLine="0"/>
              <w:jc w:val="both"/>
            </w:pPr>
            <w:r>
              <w:t xml:space="preserve">台数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72620B2B" w14:textId="77777777" w:rsidR="00153838" w:rsidRDefault="005E7FCB">
            <w:pPr>
              <w:spacing w:after="0"/>
              <w:ind w:left="0" w:right="0" w:firstLine="0"/>
              <w:jc w:val="center"/>
            </w:pPr>
            <w:r>
              <w:t xml:space="preserve">延べ使用台数 </w:t>
            </w:r>
          </w:p>
        </w:tc>
      </w:tr>
      <w:tr w:rsidR="00153838" w14:paraId="44D9D133" w14:textId="77777777">
        <w:trPr>
          <w:trHeight w:val="352"/>
        </w:trPr>
        <w:tc>
          <w:tcPr>
            <w:tcW w:w="1418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A9AB6" w14:textId="77777777" w:rsidR="00153838" w:rsidRDefault="005E7FCB">
            <w:pPr>
              <w:spacing w:after="0"/>
              <w:ind w:left="170" w:right="0" w:firstLine="0"/>
              <w:jc w:val="both"/>
            </w:pPr>
            <w:r>
              <w:t xml:space="preserve">ＩＣＴ建機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DFC9A" w14:textId="77777777" w:rsidR="00153838" w:rsidRDefault="005E7FCB">
            <w:pPr>
              <w:spacing w:after="0"/>
              <w:ind w:left="22" w:right="0" w:firstLine="0"/>
              <w:jc w:val="center"/>
            </w:pPr>
            <w:r>
              <w:t xml:space="preserve">1 </w:t>
            </w:r>
          </w:p>
        </w:tc>
        <w:tc>
          <w:tcPr>
            <w:tcW w:w="883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07A88" w14:textId="77777777" w:rsidR="00153838" w:rsidRDefault="005E7FCB">
            <w:pPr>
              <w:spacing w:after="0"/>
              <w:ind w:left="19" w:right="0" w:firstLine="0"/>
              <w:jc w:val="center"/>
            </w:pPr>
            <w:r>
              <w:t xml:space="preserve">1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9A465" w14:textId="77777777" w:rsidR="00153838" w:rsidRDefault="005E7FCB">
            <w:pPr>
              <w:spacing w:after="0"/>
              <w:ind w:left="228" w:right="0" w:firstLine="0"/>
            </w:pPr>
            <w:r>
              <w:t xml:space="preserve">休工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4B399" w14:textId="77777777" w:rsidR="00153838" w:rsidRDefault="005E7FCB">
            <w:pPr>
              <w:spacing w:after="0"/>
              <w:ind w:left="230" w:right="0" w:firstLine="0"/>
            </w:pPr>
            <w:r>
              <w:t xml:space="preserve">休工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3AC6A0" w14:textId="77777777" w:rsidR="00153838" w:rsidRDefault="005E7FCB">
            <w:pPr>
              <w:spacing w:after="0"/>
              <w:ind w:left="17" w:right="0" w:firstLine="0"/>
              <w:jc w:val="center"/>
            </w:pPr>
            <w:r>
              <w:t xml:space="preserve">1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E2E45C" w14:textId="77777777" w:rsidR="00153838" w:rsidRDefault="005E7FCB">
            <w:pPr>
              <w:spacing w:after="0"/>
              <w:ind w:left="22" w:right="0" w:firstLine="0"/>
              <w:jc w:val="center"/>
            </w:pPr>
            <w:r>
              <w:t xml:space="preserve">1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F5731" w14:textId="77777777" w:rsidR="00153838" w:rsidRDefault="005E7FCB">
            <w:pPr>
              <w:spacing w:after="0"/>
              <w:ind w:left="17" w:right="0" w:firstLine="0"/>
              <w:jc w:val="center"/>
            </w:pPr>
            <w:r>
              <w:t xml:space="preserve">2 </w:t>
            </w:r>
          </w:p>
        </w:tc>
        <w:tc>
          <w:tcPr>
            <w:tcW w:w="744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A0CE5C" w14:textId="77777777" w:rsidR="00153838" w:rsidRDefault="005E7FCB">
            <w:pPr>
              <w:spacing w:after="0"/>
              <w:ind w:left="12" w:right="0" w:firstLine="0"/>
              <w:jc w:val="center"/>
            </w:pPr>
            <w:r>
              <w:rPr>
                <w:color w:val="FF0000"/>
              </w:rPr>
              <w:t>6</w:t>
            </w:r>
            <w: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199E46" w14:textId="77777777" w:rsidR="00153838" w:rsidRDefault="005E7FCB">
            <w:pPr>
              <w:spacing w:after="0"/>
              <w:ind w:left="12" w:right="0" w:firstLine="0"/>
              <w:jc w:val="center"/>
            </w:pPr>
            <w:r>
              <w:t xml:space="preserve">9 </w:t>
            </w:r>
          </w:p>
        </w:tc>
      </w:tr>
      <w:tr w:rsidR="00153838" w14:paraId="3D9154B9" w14:textId="77777777">
        <w:trPr>
          <w:trHeight w:val="363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B6F69" w14:textId="77777777" w:rsidR="00153838" w:rsidRDefault="005E7FCB">
            <w:pPr>
              <w:spacing w:after="0"/>
              <w:ind w:left="283" w:right="0" w:firstLine="0"/>
            </w:pPr>
            <w:r>
              <w:t xml:space="preserve">通常建機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DFFD6" w14:textId="77777777" w:rsidR="00153838" w:rsidRDefault="005E7FCB">
            <w:pPr>
              <w:spacing w:after="0"/>
              <w:ind w:left="22" w:right="0" w:firstLine="0"/>
              <w:jc w:val="center"/>
            </w:pPr>
            <w:r>
              <w:t xml:space="preserve">1 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C95C6" w14:textId="77777777" w:rsidR="00153838" w:rsidRDefault="005E7FCB">
            <w:pPr>
              <w:spacing w:after="0"/>
              <w:ind w:left="19" w:right="0" w:firstLine="0"/>
              <w:jc w:val="center"/>
            </w:pPr>
            <w:r>
              <w:t xml:space="preserve">1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AAF63" w14:textId="77777777" w:rsidR="00153838" w:rsidRDefault="005E7FCB">
            <w:pPr>
              <w:spacing w:after="0"/>
              <w:ind w:left="228" w:right="0" w:firstLine="0"/>
            </w:pPr>
            <w:r>
              <w:t xml:space="preserve">休工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B7365D" w14:textId="77777777" w:rsidR="00153838" w:rsidRDefault="005E7FCB">
            <w:pPr>
              <w:spacing w:after="0"/>
              <w:ind w:left="230" w:right="0" w:firstLine="0"/>
            </w:pPr>
            <w:r>
              <w:t xml:space="preserve">休工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D7FFA" w14:textId="77777777" w:rsidR="00153838" w:rsidRDefault="005E7FCB">
            <w:pPr>
              <w:spacing w:after="0"/>
              <w:ind w:left="17" w:right="0" w:firstLine="0"/>
              <w:jc w:val="center"/>
            </w:pPr>
            <w:r>
              <w:t xml:space="preserve">1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36CC4" w14:textId="77777777" w:rsidR="00153838" w:rsidRDefault="005E7FCB">
            <w:pPr>
              <w:spacing w:after="0"/>
              <w:ind w:left="22" w:right="0" w:firstLine="0"/>
              <w:jc w:val="center"/>
            </w:pPr>
            <w:r>
              <w:t xml:space="preserve">0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4077F7" w14:textId="77777777" w:rsidR="00153838" w:rsidRDefault="005E7FCB">
            <w:pPr>
              <w:spacing w:after="0"/>
              <w:ind w:left="17" w:right="0" w:firstLine="0"/>
              <w:jc w:val="center"/>
            </w:pPr>
            <w:r>
              <w:t xml:space="preserve">0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7139F" w14:textId="77777777" w:rsidR="00153838" w:rsidRDefault="005E7FCB">
            <w:pPr>
              <w:spacing w:after="0"/>
              <w:ind w:left="28" w:right="0" w:firstLine="0"/>
              <w:jc w:val="center"/>
            </w:pPr>
            <w: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8B33F" w14:textId="77777777" w:rsidR="00153838" w:rsidRDefault="00153838">
            <w:pPr>
              <w:spacing w:after="160"/>
              <w:ind w:left="0" w:right="0" w:firstLine="0"/>
            </w:pPr>
          </w:p>
        </w:tc>
      </w:tr>
    </w:tbl>
    <w:p w14:paraId="0B6C1913" w14:textId="77777777" w:rsidR="00153838" w:rsidRDefault="005E7FCB">
      <w:pPr>
        <w:spacing w:after="44"/>
        <w:ind w:left="0" w:right="0" w:firstLine="0"/>
      </w:pPr>
      <w:r>
        <w:t xml:space="preserve"> </w:t>
      </w:r>
    </w:p>
    <w:p w14:paraId="4D0A958A" w14:textId="77777777" w:rsidR="00153838" w:rsidRDefault="005E7FCB">
      <w:pPr>
        <w:ind w:left="876" w:right="120"/>
      </w:pPr>
      <w:r>
        <w:t xml:space="preserve">【ＩＣＴ建機稼働率、施工数量の算出】 </w:t>
      </w:r>
    </w:p>
    <w:p w14:paraId="2A17AC58" w14:textId="77777777" w:rsidR="00153838" w:rsidRDefault="005E7FCB">
      <w:pPr>
        <w:ind w:left="1109" w:right="120"/>
      </w:pPr>
      <w:r>
        <w:t xml:space="preserve">・６（ＩＣＴ建機） ÷ ９（延べ使用台数） ＝ 0.666 ⇒ </w:t>
      </w:r>
      <w:r>
        <w:rPr>
          <w:u w:val="single" w:color="000000"/>
        </w:rPr>
        <w:t>0.66</w:t>
      </w:r>
      <w:r>
        <w:t xml:space="preserve"> </w:t>
      </w:r>
    </w:p>
    <w:p w14:paraId="693B844F" w14:textId="77777777" w:rsidR="00153838" w:rsidRDefault="005E7FCB">
      <w:pPr>
        <w:ind w:left="1109" w:right="120"/>
      </w:pPr>
      <w:r>
        <w:t xml:space="preserve">（ＩＣＴ建機稼働率は小数点第３位を切り捨て小数点第２位止め。 </w:t>
      </w:r>
    </w:p>
    <w:p w14:paraId="549EB54E" w14:textId="77777777" w:rsidR="00AA4D75" w:rsidRDefault="005E7FCB">
      <w:pPr>
        <w:pStyle w:val="3"/>
        <w:ind w:left="1094"/>
      </w:pPr>
      <w:r>
        <w:t>・10,000m3 × 0.66 ＝ 6,600m3（ＩＣＴ建機）</w:t>
      </w:r>
    </w:p>
    <w:p w14:paraId="2B4FAA76" w14:textId="1763396C" w:rsidR="00153838" w:rsidRDefault="005E7FCB">
      <w:pPr>
        <w:pStyle w:val="3"/>
        <w:ind w:left="1094"/>
      </w:pPr>
      <w:r>
        <w:t xml:space="preserve">・10,000m3 －  6,600m3 ＝ 3,400m3（通常建機） </w:t>
      </w:r>
    </w:p>
    <w:p w14:paraId="2A4B2997" w14:textId="77777777" w:rsidR="00153838" w:rsidRDefault="005E7FCB">
      <w:pPr>
        <w:ind w:left="876" w:right="120"/>
      </w:pPr>
      <w:r>
        <w:t xml:space="preserve">【設計書への反映】 </w:t>
      </w:r>
    </w:p>
    <w:p w14:paraId="20874C97" w14:textId="77777777" w:rsidR="00153838" w:rsidRDefault="005E7FCB">
      <w:pPr>
        <w:ind w:left="1099" w:right="120" w:firstLine="211"/>
      </w:pPr>
      <w:r>
        <w:t xml:space="preserve">土工（ＩＣＴ）の「掘削（ＩＣＴ）［ＩＣＴ建機使用割合 100%］」と「掘削（通常）」により、計上する。 </w:t>
      </w:r>
    </w:p>
    <w:p w14:paraId="01920251" w14:textId="77777777" w:rsidR="00153838" w:rsidRDefault="005E7FCB">
      <w:pPr>
        <w:spacing w:after="42"/>
        <w:ind w:left="1310" w:right="0" w:firstLine="0"/>
      </w:pPr>
      <w:r>
        <w:t xml:space="preserve"> </w:t>
      </w:r>
    </w:p>
    <w:p w14:paraId="596F9F83" w14:textId="77777777" w:rsidR="00153838" w:rsidRDefault="005E7FCB">
      <w:pPr>
        <w:spacing w:after="0"/>
        <w:ind w:left="1692" w:right="120"/>
      </w:pPr>
      <w:r>
        <w:t xml:space="preserve">設計書の計上（イメージ） </w:t>
      </w:r>
    </w:p>
    <w:tbl>
      <w:tblPr>
        <w:tblStyle w:val="TableGrid"/>
        <w:tblW w:w="6686" w:type="dxa"/>
        <w:tblInd w:w="1637" w:type="dxa"/>
        <w:tblCellMar>
          <w:top w:w="36" w:type="dxa"/>
        </w:tblCellMar>
        <w:tblLook w:val="04A0" w:firstRow="1" w:lastRow="0" w:firstColumn="1" w:lastColumn="0" w:noHBand="0" w:noVBand="1"/>
      </w:tblPr>
      <w:tblGrid>
        <w:gridCol w:w="4603"/>
        <w:gridCol w:w="569"/>
        <w:gridCol w:w="1514"/>
      </w:tblGrid>
      <w:tr w:rsidR="00153838" w14:paraId="34AFE284" w14:textId="77777777">
        <w:trPr>
          <w:trHeight w:val="354"/>
        </w:trPr>
        <w:tc>
          <w:tcPr>
            <w:tcW w:w="4602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2A474660" w14:textId="77777777" w:rsidR="00153838" w:rsidRDefault="005E7FCB">
            <w:pPr>
              <w:spacing w:after="0"/>
              <w:ind w:left="3" w:right="0" w:firstLine="0"/>
              <w:jc w:val="center"/>
            </w:pPr>
            <w:r>
              <w:t xml:space="preserve">細別 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0B639164" w14:textId="77777777" w:rsidR="00153838" w:rsidRDefault="005E7FCB">
            <w:pPr>
              <w:spacing w:after="0"/>
              <w:ind w:left="48" w:right="0" w:firstLine="0"/>
              <w:jc w:val="both"/>
            </w:pPr>
            <w:r>
              <w:t xml:space="preserve">単位 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05CD6BDE" w14:textId="77777777" w:rsidR="00153838" w:rsidRDefault="005E7FCB">
            <w:pPr>
              <w:spacing w:after="0"/>
              <w:ind w:left="0" w:right="2" w:firstLine="0"/>
              <w:jc w:val="center"/>
            </w:pPr>
            <w:r>
              <w:t xml:space="preserve">数量 </w:t>
            </w:r>
          </w:p>
        </w:tc>
      </w:tr>
      <w:tr w:rsidR="00153838" w14:paraId="1A99576A" w14:textId="77777777">
        <w:trPr>
          <w:trHeight w:val="695"/>
        </w:trPr>
        <w:tc>
          <w:tcPr>
            <w:tcW w:w="4602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91A4A3" w14:textId="77777777" w:rsidR="00153838" w:rsidRDefault="005E7FCB">
            <w:pPr>
              <w:spacing w:after="0"/>
              <w:ind w:left="55" w:right="0" w:firstLine="0"/>
              <w:jc w:val="both"/>
            </w:pPr>
            <w:r>
              <w:t>掘削（ＩＣＴ） ［ＩＣＴ建機使用割合100%］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5F462" w14:textId="77777777" w:rsidR="00153838" w:rsidRDefault="005E7FCB">
            <w:pPr>
              <w:spacing w:after="0"/>
              <w:ind w:left="-38" w:right="0" w:firstLine="0"/>
              <w:jc w:val="both"/>
            </w:pPr>
            <w:r>
              <w:t xml:space="preserve"> m3 </w:t>
            </w:r>
          </w:p>
        </w:tc>
        <w:tc>
          <w:tcPr>
            <w:tcW w:w="1514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5D0E0D" w14:textId="77777777" w:rsidR="00153838" w:rsidRDefault="005E7FCB">
            <w:pPr>
              <w:spacing w:after="44"/>
              <w:ind w:left="0" w:right="134" w:firstLine="0"/>
              <w:jc w:val="right"/>
            </w:pPr>
            <w:r>
              <w:rPr>
                <w:color w:val="FF0000"/>
              </w:rPr>
              <w:t>6,600</w:t>
            </w:r>
            <w:r>
              <w:t xml:space="preserve"> </w:t>
            </w:r>
          </w:p>
          <w:p w14:paraId="46F0AFE9" w14:textId="77777777" w:rsidR="00153838" w:rsidRDefault="005E7FCB">
            <w:pPr>
              <w:spacing w:after="0"/>
              <w:ind w:left="0" w:right="134" w:firstLine="0"/>
              <w:jc w:val="right"/>
            </w:pPr>
            <w:r>
              <w:t xml:space="preserve">2,500 </w:t>
            </w:r>
          </w:p>
        </w:tc>
      </w:tr>
      <w:tr w:rsidR="00153838" w14:paraId="3655062D" w14:textId="77777777">
        <w:trPr>
          <w:trHeight w:val="701"/>
        </w:trPr>
        <w:tc>
          <w:tcPr>
            <w:tcW w:w="4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BB38DB" w14:textId="77777777" w:rsidR="00153838" w:rsidRDefault="005E7FCB">
            <w:pPr>
              <w:spacing w:after="0"/>
              <w:ind w:left="55" w:right="0" w:firstLine="0"/>
            </w:pPr>
            <w:r>
              <w:t xml:space="preserve">掘削 （通常） 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80D7A4" w14:textId="77777777" w:rsidR="00153838" w:rsidRDefault="005E7FCB">
            <w:pPr>
              <w:spacing w:after="0"/>
              <w:ind w:left="197" w:right="0" w:firstLine="0"/>
            </w:pPr>
            <w:r>
              <w:t xml:space="preserve">m3 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D7D41" w14:textId="77777777" w:rsidR="00153838" w:rsidRDefault="005E7FCB">
            <w:pPr>
              <w:spacing w:after="44"/>
              <w:ind w:left="0" w:right="134" w:firstLine="0"/>
              <w:jc w:val="right"/>
            </w:pPr>
            <w:r>
              <w:rPr>
                <w:color w:val="FF0000"/>
              </w:rPr>
              <w:t>3,400</w:t>
            </w:r>
            <w:r>
              <w:t xml:space="preserve"> </w:t>
            </w:r>
          </w:p>
          <w:p w14:paraId="451AF5D0" w14:textId="77777777" w:rsidR="00153838" w:rsidRDefault="005E7FCB">
            <w:pPr>
              <w:spacing w:after="0"/>
              <w:ind w:left="0" w:right="134" w:firstLine="0"/>
              <w:jc w:val="right"/>
            </w:pPr>
            <w:r>
              <w:t xml:space="preserve">7,500 </w:t>
            </w:r>
          </w:p>
        </w:tc>
      </w:tr>
    </w:tbl>
    <w:p w14:paraId="76DACF7A" w14:textId="77777777" w:rsidR="00153838" w:rsidRDefault="005E7FCB">
      <w:pPr>
        <w:spacing w:after="45"/>
        <w:ind w:left="0" w:right="0" w:firstLine="0"/>
      </w:pPr>
      <w:r>
        <w:t xml:space="preserve"> </w:t>
      </w:r>
    </w:p>
    <w:p w14:paraId="43566113" w14:textId="77777777" w:rsidR="00153838" w:rsidRDefault="005E7FCB">
      <w:pPr>
        <w:spacing w:after="44"/>
        <w:ind w:left="0" w:right="0" w:firstLine="0"/>
      </w:pPr>
      <w:r>
        <w:t xml:space="preserve"> </w:t>
      </w:r>
    </w:p>
    <w:p w14:paraId="63D6E327" w14:textId="77777777" w:rsidR="00153838" w:rsidRDefault="005E7FCB">
      <w:pPr>
        <w:pStyle w:val="2"/>
        <w:ind w:left="1109"/>
      </w:pPr>
      <w:r>
        <w:t xml:space="preserve">②－３ ＩＣＴ建機稼働実績が適正と認められない場合 </w:t>
      </w:r>
    </w:p>
    <w:p w14:paraId="45D5336C" w14:textId="77777777" w:rsidR="00153838" w:rsidRDefault="005E7FCB">
      <w:pPr>
        <w:ind w:left="1541" w:right="120"/>
      </w:pPr>
      <w:r>
        <w:t>ＩＣＴ 建機稼働率により「掘削（ＩＣＴ）［ＩＣＴ建機使用割合100%］」と「掘削</w:t>
      </w:r>
    </w:p>
    <w:p w14:paraId="1F22916D" w14:textId="77777777" w:rsidR="00153838" w:rsidRDefault="005E7FCB">
      <w:pPr>
        <w:ind w:left="1330" w:right="120"/>
      </w:pPr>
      <w:r>
        <w:t xml:space="preserve">（通常）」を用いて積算する。 </w:t>
      </w:r>
    </w:p>
    <w:p w14:paraId="0C31B840" w14:textId="77777777" w:rsidR="00153838" w:rsidRDefault="005E7FCB">
      <w:pPr>
        <w:spacing w:after="44"/>
        <w:ind w:left="0" w:right="0" w:firstLine="0"/>
      </w:pPr>
      <w:r>
        <w:t xml:space="preserve"> </w:t>
      </w:r>
    </w:p>
    <w:p w14:paraId="6A7624D2" w14:textId="77777777" w:rsidR="00153838" w:rsidRDefault="005E7FCB">
      <w:pPr>
        <w:spacing w:after="0"/>
        <w:ind w:left="360" w:right="120"/>
      </w:pPr>
      <w:r>
        <w:t xml:space="preserve">受注者が提出する稼働実績の資料 （イメージ） </w:t>
      </w:r>
    </w:p>
    <w:tbl>
      <w:tblPr>
        <w:tblStyle w:val="TableGrid"/>
        <w:tblW w:w="9494" w:type="dxa"/>
        <w:tblInd w:w="283" w:type="dxa"/>
        <w:tblCellMar>
          <w:top w:w="33" w:type="dxa"/>
          <w:left w:w="10" w:type="dxa"/>
        </w:tblCellMar>
        <w:tblLook w:val="04A0" w:firstRow="1" w:lastRow="0" w:firstColumn="1" w:lastColumn="0" w:noHBand="0" w:noVBand="1"/>
      </w:tblPr>
      <w:tblGrid>
        <w:gridCol w:w="1418"/>
        <w:gridCol w:w="886"/>
        <w:gridCol w:w="883"/>
        <w:gridCol w:w="886"/>
        <w:gridCol w:w="886"/>
        <w:gridCol w:w="886"/>
        <w:gridCol w:w="886"/>
        <w:gridCol w:w="886"/>
        <w:gridCol w:w="744"/>
        <w:gridCol w:w="1133"/>
      </w:tblGrid>
      <w:tr w:rsidR="00153838" w14:paraId="565BC919" w14:textId="77777777">
        <w:trPr>
          <w:trHeight w:val="695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516F879F" w14:textId="77777777" w:rsidR="00153838" w:rsidRDefault="005E7FCB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3EB2B7DA" w14:textId="77777777" w:rsidR="00153838" w:rsidRDefault="005E7FCB">
            <w:pPr>
              <w:spacing w:after="44"/>
              <w:ind w:left="35" w:right="0" w:firstLine="0"/>
              <w:jc w:val="center"/>
            </w:pPr>
            <w:r>
              <w:t>2/1</w:t>
            </w:r>
          </w:p>
          <w:p w14:paraId="6943FEE9" w14:textId="77777777" w:rsidR="00153838" w:rsidRDefault="005E7FCB">
            <w:pPr>
              <w:spacing w:after="0"/>
              <w:ind w:left="125" w:right="0" w:firstLine="0"/>
              <w:jc w:val="both"/>
            </w:pPr>
            <w:r>
              <w:t xml:space="preserve">（木） 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70970CE1" w14:textId="77777777" w:rsidR="00153838" w:rsidRDefault="005E7FCB">
            <w:pPr>
              <w:spacing w:after="44"/>
              <w:ind w:left="34" w:right="0" w:firstLine="0"/>
              <w:jc w:val="center"/>
            </w:pPr>
            <w:r>
              <w:t>2/2</w:t>
            </w:r>
          </w:p>
          <w:p w14:paraId="6DD60494" w14:textId="77777777" w:rsidR="00153838" w:rsidRDefault="005E7FCB">
            <w:pPr>
              <w:spacing w:after="0"/>
              <w:ind w:left="122" w:right="0" w:firstLine="0"/>
              <w:jc w:val="both"/>
            </w:pPr>
            <w:r>
              <w:t xml:space="preserve">（金）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467A90E2" w14:textId="77777777" w:rsidR="00153838" w:rsidRDefault="005E7FCB">
            <w:pPr>
              <w:spacing w:after="44"/>
              <w:ind w:left="31" w:right="0" w:firstLine="0"/>
              <w:jc w:val="center"/>
            </w:pPr>
            <w:r>
              <w:rPr>
                <w:color w:val="006FBF"/>
              </w:rPr>
              <w:t>2/3</w:t>
            </w:r>
          </w:p>
          <w:p w14:paraId="67151653" w14:textId="77777777" w:rsidR="00153838" w:rsidRDefault="005E7FCB">
            <w:pPr>
              <w:spacing w:after="0"/>
              <w:ind w:left="122" w:right="0" w:firstLine="0"/>
              <w:jc w:val="both"/>
            </w:pPr>
            <w:r>
              <w:rPr>
                <w:color w:val="006FBF"/>
              </w:rPr>
              <w:t>（土）</w:t>
            </w:r>
            <w: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2F066165" w14:textId="77777777" w:rsidR="00153838" w:rsidRDefault="005E7FCB">
            <w:pPr>
              <w:spacing w:after="44"/>
              <w:ind w:left="36" w:right="0" w:firstLine="0"/>
              <w:jc w:val="center"/>
            </w:pPr>
            <w:r>
              <w:rPr>
                <w:color w:val="FF0000"/>
              </w:rPr>
              <w:t>2/4</w:t>
            </w:r>
          </w:p>
          <w:p w14:paraId="22D3211B" w14:textId="77777777" w:rsidR="00153838" w:rsidRDefault="005E7FCB">
            <w:pPr>
              <w:spacing w:after="0"/>
              <w:ind w:left="125" w:right="0" w:firstLine="0"/>
              <w:jc w:val="both"/>
            </w:pPr>
            <w:r>
              <w:rPr>
                <w:color w:val="FF0000"/>
              </w:rPr>
              <w:t>（日）</w:t>
            </w:r>
            <w: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18A9D23E" w14:textId="77777777" w:rsidR="00153838" w:rsidRDefault="005E7FCB">
            <w:pPr>
              <w:spacing w:after="44"/>
              <w:ind w:left="26" w:right="0" w:firstLine="0"/>
              <w:jc w:val="center"/>
            </w:pPr>
            <w:r>
              <w:t>2/5</w:t>
            </w:r>
          </w:p>
          <w:p w14:paraId="45F3484D" w14:textId="77777777" w:rsidR="00153838" w:rsidRDefault="005E7FCB">
            <w:pPr>
              <w:spacing w:after="0"/>
              <w:ind w:left="120" w:right="0" w:firstLine="0"/>
              <w:jc w:val="both"/>
            </w:pPr>
            <w:r>
              <w:t xml:space="preserve">（月）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21297928" w14:textId="77777777" w:rsidR="00153838" w:rsidRDefault="005E7FCB">
            <w:pPr>
              <w:spacing w:after="44"/>
              <w:ind w:left="27" w:right="0" w:firstLine="0"/>
              <w:jc w:val="center"/>
            </w:pPr>
            <w:r>
              <w:t>2/6</w:t>
            </w:r>
          </w:p>
          <w:p w14:paraId="4F19BC70" w14:textId="77777777" w:rsidR="00153838" w:rsidRDefault="005E7FCB">
            <w:pPr>
              <w:spacing w:after="0"/>
              <w:ind w:left="120" w:right="0" w:firstLine="0"/>
              <w:jc w:val="both"/>
            </w:pPr>
            <w:r>
              <w:t xml:space="preserve">（火）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295EE46A" w14:textId="77777777" w:rsidR="00153838" w:rsidRDefault="005E7FCB">
            <w:pPr>
              <w:spacing w:after="44"/>
              <w:ind w:left="31" w:right="0" w:firstLine="0"/>
              <w:jc w:val="center"/>
            </w:pPr>
            <w:r>
              <w:t>2/7</w:t>
            </w:r>
          </w:p>
          <w:p w14:paraId="386D742D" w14:textId="77777777" w:rsidR="00153838" w:rsidRDefault="005E7FCB">
            <w:pPr>
              <w:spacing w:after="0"/>
              <w:ind w:left="122" w:right="0" w:firstLine="0"/>
              <w:jc w:val="both"/>
            </w:pPr>
            <w:r>
              <w:t xml:space="preserve">（水）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  <w:vAlign w:val="center"/>
          </w:tcPr>
          <w:p w14:paraId="5A0EA8A1" w14:textId="77777777" w:rsidR="00153838" w:rsidRDefault="005E7FCB">
            <w:pPr>
              <w:spacing w:after="0"/>
              <w:ind w:left="161" w:right="0" w:firstLine="0"/>
              <w:jc w:val="both"/>
            </w:pPr>
            <w:r>
              <w:t xml:space="preserve">台数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7F6810DC" w14:textId="77777777" w:rsidR="00153838" w:rsidRDefault="005E7FCB">
            <w:pPr>
              <w:spacing w:after="0"/>
              <w:ind w:left="0" w:right="0" w:firstLine="0"/>
              <w:jc w:val="center"/>
            </w:pPr>
            <w:r>
              <w:t xml:space="preserve">延べ使用台数 </w:t>
            </w:r>
          </w:p>
        </w:tc>
      </w:tr>
      <w:tr w:rsidR="00153838" w14:paraId="76A72E05" w14:textId="77777777">
        <w:trPr>
          <w:trHeight w:val="352"/>
        </w:trPr>
        <w:tc>
          <w:tcPr>
            <w:tcW w:w="1418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EA39E" w14:textId="77777777" w:rsidR="00153838" w:rsidRDefault="005E7FCB">
            <w:pPr>
              <w:spacing w:after="0"/>
              <w:ind w:left="170" w:right="0" w:firstLine="0"/>
              <w:jc w:val="both"/>
            </w:pPr>
            <w:r>
              <w:t xml:space="preserve">ＩＣＴ建機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7AE93" w14:textId="77777777" w:rsidR="00153838" w:rsidRDefault="005E7FCB">
            <w:pPr>
              <w:spacing w:after="0"/>
              <w:ind w:left="22" w:right="0" w:firstLine="0"/>
              <w:jc w:val="center"/>
            </w:pPr>
            <w:r>
              <w:t xml:space="preserve">1 </w:t>
            </w:r>
          </w:p>
        </w:tc>
        <w:tc>
          <w:tcPr>
            <w:tcW w:w="883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136DC" w14:textId="77777777" w:rsidR="00153838" w:rsidRDefault="005E7FCB">
            <w:pPr>
              <w:spacing w:after="0"/>
              <w:ind w:left="29" w:right="0" w:firstLine="0"/>
              <w:jc w:val="center"/>
            </w:pPr>
            <w:r>
              <w:rPr>
                <w:color w:val="FF0000"/>
              </w:rPr>
              <w:t>？</w:t>
            </w:r>
            <w:r>
              <w:t xml:space="preserve">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F280B1" w14:textId="77777777" w:rsidR="00153838" w:rsidRDefault="005E7FCB">
            <w:pPr>
              <w:spacing w:after="0"/>
              <w:ind w:left="228" w:right="0" w:firstLine="0"/>
            </w:pPr>
            <w:r>
              <w:t xml:space="preserve">休工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0004A" w14:textId="77777777" w:rsidR="00153838" w:rsidRDefault="005E7FCB">
            <w:pPr>
              <w:spacing w:after="0"/>
              <w:ind w:left="230" w:right="0" w:firstLine="0"/>
            </w:pPr>
            <w:r>
              <w:t xml:space="preserve">休工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7BF45" w14:textId="77777777" w:rsidR="00153838" w:rsidRDefault="005E7FCB">
            <w:pPr>
              <w:spacing w:after="0"/>
              <w:ind w:left="22" w:right="0" w:firstLine="0"/>
              <w:jc w:val="center"/>
            </w:pPr>
            <w:r>
              <w:rPr>
                <w:color w:val="FF0000"/>
              </w:rPr>
              <w:t>？</w:t>
            </w:r>
            <w:r>
              <w:t xml:space="preserve">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1903C" w14:textId="77777777" w:rsidR="00153838" w:rsidRDefault="005E7FCB">
            <w:pPr>
              <w:spacing w:after="0"/>
              <w:ind w:left="22" w:right="0" w:firstLine="0"/>
              <w:jc w:val="center"/>
            </w:pPr>
            <w:r>
              <w:t xml:space="preserve">1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7234A" w14:textId="77777777" w:rsidR="00153838" w:rsidRDefault="005E7FCB">
            <w:pPr>
              <w:spacing w:after="0"/>
              <w:ind w:left="17" w:right="0" w:firstLine="0"/>
              <w:jc w:val="center"/>
            </w:pPr>
            <w:r>
              <w:t xml:space="preserve">2 </w:t>
            </w:r>
          </w:p>
        </w:tc>
        <w:tc>
          <w:tcPr>
            <w:tcW w:w="744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1B163" w14:textId="77777777" w:rsidR="00153838" w:rsidRDefault="005E7FCB">
            <w:pPr>
              <w:spacing w:after="0"/>
              <w:ind w:left="269" w:right="0" w:firstLine="0"/>
            </w:pPr>
            <w:r>
              <w:rPr>
                <w:color w:val="FF0000"/>
              </w:rPr>
              <w:t>？</w:t>
            </w:r>
            <w: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EF0533" w14:textId="77777777" w:rsidR="00153838" w:rsidRDefault="005E7FCB">
            <w:pPr>
              <w:spacing w:after="0"/>
              <w:ind w:left="5" w:right="0" w:firstLine="0"/>
              <w:jc w:val="center"/>
            </w:pPr>
            <w:r>
              <w:rPr>
                <w:color w:val="FF0000"/>
              </w:rPr>
              <w:t>？</w:t>
            </w:r>
            <w:r>
              <w:t xml:space="preserve"> </w:t>
            </w:r>
          </w:p>
        </w:tc>
      </w:tr>
      <w:tr w:rsidR="00153838" w14:paraId="70BE5861" w14:textId="77777777">
        <w:trPr>
          <w:trHeight w:val="363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D7460" w14:textId="77777777" w:rsidR="00153838" w:rsidRDefault="005E7FCB">
            <w:pPr>
              <w:spacing w:after="0"/>
              <w:ind w:left="283" w:right="0" w:firstLine="0"/>
            </w:pPr>
            <w:r>
              <w:t xml:space="preserve">通常建機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863268" w14:textId="77777777" w:rsidR="00153838" w:rsidRDefault="005E7FCB">
            <w:pPr>
              <w:spacing w:after="0"/>
              <w:ind w:left="31" w:right="0" w:firstLine="0"/>
              <w:jc w:val="center"/>
            </w:pPr>
            <w:r>
              <w:rPr>
                <w:color w:val="FF0000"/>
              </w:rPr>
              <w:t>？</w:t>
            </w:r>
            <w:r>
              <w:t xml:space="preserve"> 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8AE13" w14:textId="77777777" w:rsidR="00153838" w:rsidRDefault="005E7FCB">
            <w:pPr>
              <w:spacing w:after="0"/>
              <w:ind w:left="19" w:right="0" w:firstLine="0"/>
              <w:jc w:val="center"/>
            </w:pPr>
            <w:r>
              <w:t xml:space="preserve">1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AF721" w14:textId="77777777" w:rsidR="00153838" w:rsidRDefault="005E7FCB">
            <w:pPr>
              <w:spacing w:after="0"/>
              <w:ind w:left="228" w:right="0" w:firstLine="0"/>
            </w:pPr>
            <w:r>
              <w:t xml:space="preserve">休工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779F1" w14:textId="77777777" w:rsidR="00153838" w:rsidRDefault="005E7FCB">
            <w:pPr>
              <w:spacing w:after="0"/>
              <w:ind w:left="230" w:right="0" w:firstLine="0"/>
            </w:pPr>
            <w:r>
              <w:t xml:space="preserve">休工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DDAEE" w14:textId="77777777" w:rsidR="00153838" w:rsidRDefault="005E7FCB">
            <w:pPr>
              <w:spacing w:after="0"/>
              <w:ind w:left="17" w:right="0" w:firstLine="0"/>
              <w:jc w:val="center"/>
            </w:pPr>
            <w:r>
              <w:t xml:space="preserve">1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4C822" w14:textId="77777777" w:rsidR="00153838" w:rsidRDefault="005E7FCB">
            <w:pPr>
              <w:spacing w:after="0"/>
              <w:ind w:left="22" w:right="0" w:firstLine="0"/>
              <w:jc w:val="center"/>
            </w:pPr>
            <w:r>
              <w:t xml:space="preserve">0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E9ADD" w14:textId="77777777" w:rsidR="00153838" w:rsidRDefault="005E7FCB">
            <w:pPr>
              <w:spacing w:after="0"/>
              <w:ind w:left="17" w:right="0" w:firstLine="0"/>
              <w:jc w:val="center"/>
            </w:pPr>
            <w:r>
              <w:t xml:space="preserve">0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7FA4F" w14:textId="77777777" w:rsidR="00153838" w:rsidRDefault="005E7FCB">
            <w:pPr>
              <w:spacing w:after="0"/>
              <w:ind w:left="269" w:right="0" w:firstLine="0"/>
            </w:pPr>
            <w:r>
              <w:rPr>
                <w:color w:val="FF0000"/>
              </w:rPr>
              <w:t>？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EA835C" w14:textId="77777777" w:rsidR="00153838" w:rsidRDefault="00153838">
            <w:pPr>
              <w:spacing w:after="160"/>
              <w:ind w:left="0" w:right="0" w:firstLine="0"/>
            </w:pPr>
          </w:p>
        </w:tc>
      </w:tr>
    </w:tbl>
    <w:p w14:paraId="51517A06" w14:textId="77777777" w:rsidR="00153838" w:rsidRDefault="005E7FCB">
      <w:pPr>
        <w:spacing w:after="44"/>
        <w:ind w:left="881" w:right="0" w:firstLine="0"/>
      </w:pPr>
      <w:r>
        <w:t xml:space="preserve"> </w:t>
      </w:r>
    </w:p>
    <w:p w14:paraId="3DC30A87" w14:textId="77777777" w:rsidR="00153838" w:rsidRDefault="005E7FCB">
      <w:pPr>
        <w:ind w:left="876" w:right="120"/>
      </w:pPr>
      <w:r>
        <w:t xml:space="preserve">【ＩＣＴ 建機稼働率、施工数量の算出】 </w:t>
      </w:r>
    </w:p>
    <w:p w14:paraId="7E77A86B" w14:textId="77777777" w:rsidR="00153838" w:rsidRDefault="005E7FCB">
      <w:pPr>
        <w:ind w:left="1109" w:right="120"/>
      </w:pPr>
      <w:r>
        <w:t xml:space="preserve">※稼働実績が適正と認められないため、全施工数量の25％とする。 </w:t>
      </w:r>
    </w:p>
    <w:p w14:paraId="41CA6B96" w14:textId="77777777" w:rsidR="00AA4D75" w:rsidRDefault="005E7FCB">
      <w:pPr>
        <w:pStyle w:val="3"/>
        <w:ind w:left="1094"/>
      </w:pPr>
      <w:r>
        <w:lastRenderedPageBreak/>
        <w:t>・10,000m3 × 25％ = 2,500m3（ＩＣＴ建機）</w:t>
      </w:r>
    </w:p>
    <w:p w14:paraId="4F8506BC" w14:textId="679E5FB4" w:rsidR="00153838" w:rsidRDefault="005E7FCB">
      <w:pPr>
        <w:pStyle w:val="3"/>
        <w:ind w:left="1094"/>
      </w:pPr>
      <w:r>
        <w:t xml:space="preserve">・10,000m3 － 2,500m3 = 7,500m3（通常建機） </w:t>
      </w:r>
    </w:p>
    <w:p w14:paraId="3D60297F" w14:textId="77777777" w:rsidR="00153838" w:rsidRDefault="005E7FCB">
      <w:pPr>
        <w:ind w:left="876" w:right="120"/>
      </w:pPr>
      <w:r>
        <w:t xml:space="preserve">【設計書への反映】 </w:t>
      </w:r>
    </w:p>
    <w:p w14:paraId="2D24C6C1" w14:textId="77777777" w:rsidR="00153838" w:rsidRDefault="005E7FCB">
      <w:pPr>
        <w:ind w:left="1099" w:right="120" w:firstLine="211"/>
      </w:pPr>
      <w:r>
        <w:t xml:space="preserve">土工（ＩＣＴ）の掘削（ＩＣＴ）［ＩＣＴ建機使用割合100%］と掘削（通常）により、計上する。 </w:t>
      </w:r>
    </w:p>
    <w:p w14:paraId="76E996E1" w14:textId="77777777" w:rsidR="00153838" w:rsidRDefault="005E7FCB">
      <w:pPr>
        <w:spacing w:after="44"/>
        <w:ind w:left="1099" w:right="0" w:firstLine="0"/>
      </w:pPr>
      <w:r>
        <w:t xml:space="preserve"> </w:t>
      </w:r>
    </w:p>
    <w:p w14:paraId="7A4E1B7D" w14:textId="77777777" w:rsidR="00153838" w:rsidRDefault="005E7FCB">
      <w:pPr>
        <w:spacing w:after="0"/>
        <w:ind w:left="1548" w:right="120"/>
      </w:pPr>
      <w:r>
        <w:t xml:space="preserve">設計書の計上（イメージ） </w:t>
      </w:r>
    </w:p>
    <w:tbl>
      <w:tblPr>
        <w:tblStyle w:val="TableGrid"/>
        <w:tblW w:w="6686" w:type="dxa"/>
        <w:tblInd w:w="1637" w:type="dxa"/>
        <w:tblCellMar>
          <w:top w:w="42" w:type="dxa"/>
        </w:tblCellMar>
        <w:tblLook w:val="04A0" w:firstRow="1" w:lastRow="0" w:firstColumn="1" w:lastColumn="0" w:noHBand="0" w:noVBand="1"/>
      </w:tblPr>
      <w:tblGrid>
        <w:gridCol w:w="4603"/>
        <w:gridCol w:w="569"/>
        <w:gridCol w:w="1514"/>
      </w:tblGrid>
      <w:tr w:rsidR="00153838" w14:paraId="119860A5" w14:textId="77777777">
        <w:trPr>
          <w:trHeight w:val="354"/>
        </w:trPr>
        <w:tc>
          <w:tcPr>
            <w:tcW w:w="4602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21817E07" w14:textId="77777777" w:rsidR="00153838" w:rsidRDefault="005E7FCB">
            <w:pPr>
              <w:spacing w:after="0"/>
              <w:ind w:left="3" w:right="0" w:firstLine="0"/>
              <w:jc w:val="center"/>
            </w:pPr>
            <w:r>
              <w:t xml:space="preserve">細別 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7FCC9081" w14:textId="77777777" w:rsidR="00153838" w:rsidRDefault="005E7FCB">
            <w:pPr>
              <w:spacing w:after="0"/>
              <w:ind w:left="77" w:right="0" w:firstLine="0"/>
              <w:jc w:val="both"/>
            </w:pPr>
            <w:r>
              <w:t>単位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65D0AD61" w14:textId="77777777" w:rsidR="00153838" w:rsidRDefault="005E7FCB">
            <w:pPr>
              <w:tabs>
                <w:tab w:val="center" w:pos="756"/>
              </w:tabs>
              <w:spacing w:after="0"/>
              <w:ind w:left="-53" w:right="0" w:firstLine="0"/>
            </w:pPr>
            <w:r>
              <w:t xml:space="preserve"> </w:t>
            </w:r>
            <w:r>
              <w:tab/>
              <w:t xml:space="preserve">数量 </w:t>
            </w:r>
          </w:p>
        </w:tc>
      </w:tr>
      <w:tr w:rsidR="00153838" w14:paraId="4CE3F318" w14:textId="77777777">
        <w:trPr>
          <w:trHeight w:val="530"/>
        </w:trPr>
        <w:tc>
          <w:tcPr>
            <w:tcW w:w="4602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DC05DD4" w14:textId="77777777" w:rsidR="00153838" w:rsidRDefault="005E7FCB">
            <w:pPr>
              <w:spacing w:after="0"/>
              <w:ind w:left="55" w:right="0" w:firstLine="0"/>
              <w:jc w:val="both"/>
            </w:pPr>
            <w:r>
              <w:t>掘削（ＩＣＴ） ［ＩＣＴ建機使用割合100%］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7DC5738" w14:textId="77777777" w:rsidR="00153838" w:rsidRDefault="005E7FCB">
            <w:pPr>
              <w:spacing w:after="0"/>
              <w:ind w:left="-38" w:right="0" w:firstLine="0"/>
              <w:jc w:val="both"/>
            </w:pPr>
            <w:r>
              <w:t xml:space="preserve"> m3 </w:t>
            </w:r>
          </w:p>
        </w:tc>
        <w:tc>
          <w:tcPr>
            <w:tcW w:w="1514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B0AEAF0" w14:textId="77777777" w:rsidR="00153838" w:rsidRDefault="005E7FCB">
            <w:pPr>
              <w:spacing w:after="0"/>
              <w:ind w:left="0" w:right="86" w:firstLine="0"/>
              <w:jc w:val="right"/>
            </w:pPr>
            <w:r>
              <w:t xml:space="preserve">2,500 </w:t>
            </w:r>
          </w:p>
        </w:tc>
      </w:tr>
      <w:tr w:rsidR="00153838" w14:paraId="31837A58" w14:textId="77777777">
        <w:trPr>
          <w:trHeight w:val="538"/>
        </w:trPr>
        <w:tc>
          <w:tcPr>
            <w:tcW w:w="4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CDDD" w14:textId="77777777" w:rsidR="00153838" w:rsidRDefault="005E7FCB">
            <w:pPr>
              <w:spacing w:after="0"/>
              <w:ind w:left="55" w:right="0" w:firstLine="0"/>
            </w:pPr>
            <w:r>
              <w:t xml:space="preserve">掘削（通常）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737193" w14:textId="77777777" w:rsidR="00153838" w:rsidRDefault="005E7FCB">
            <w:pPr>
              <w:spacing w:after="0"/>
              <w:ind w:left="197" w:right="0" w:firstLine="0"/>
            </w:pPr>
            <w:r>
              <w:t xml:space="preserve">m3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D8E986" w14:textId="77777777" w:rsidR="00153838" w:rsidRDefault="005E7FCB">
            <w:pPr>
              <w:spacing w:after="0"/>
              <w:ind w:left="0" w:right="89" w:firstLine="0"/>
              <w:jc w:val="right"/>
            </w:pPr>
            <w:r>
              <w:t xml:space="preserve">7,500 </w:t>
            </w:r>
          </w:p>
        </w:tc>
      </w:tr>
    </w:tbl>
    <w:p w14:paraId="1BF95272" w14:textId="77777777" w:rsidR="00153838" w:rsidRDefault="005E7FCB">
      <w:pPr>
        <w:spacing w:after="44"/>
        <w:ind w:left="0" w:right="0" w:firstLine="0"/>
      </w:pPr>
      <w:r>
        <w:t xml:space="preserve"> </w:t>
      </w:r>
    </w:p>
    <w:p w14:paraId="46DC9609" w14:textId="77777777" w:rsidR="00153838" w:rsidRDefault="005E7FCB">
      <w:pPr>
        <w:spacing w:after="44"/>
        <w:ind w:left="0" w:right="0" w:firstLine="0"/>
      </w:pPr>
      <w:r>
        <w:t xml:space="preserve"> </w:t>
      </w:r>
    </w:p>
    <w:p w14:paraId="1774C112" w14:textId="77777777" w:rsidR="00153838" w:rsidRDefault="005E7FCB">
      <w:pPr>
        <w:ind w:left="348" w:right="120"/>
      </w:pPr>
      <w:r>
        <w:t xml:space="preserve">附 則 </w:t>
      </w:r>
    </w:p>
    <w:p w14:paraId="751F954B" w14:textId="77777777" w:rsidR="00153838" w:rsidRDefault="005E7FCB" w:rsidP="00AA4D75">
      <w:pPr>
        <w:ind w:right="120" w:firstLineChars="100" w:firstLine="210"/>
      </w:pPr>
      <w:r>
        <w:t xml:space="preserve">この要領は、平成３０年１０月 １日から施行する。 </w:t>
      </w:r>
    </w:p>
    <w:p w14:paraId="57AF6291" w14:textId="77777777" w:rsidR="00153838" w:rsidRDefault="005E7FCB">
      <w:pPr>
        <w:ind w:left="348" w:right="120"/>
      </w:pPr>
      <w:r>
        <w:t xml:space="preserve">附 則 </w:t>
      </w:r>
    </w:p>
    <w:p w14:paraId="20C4B30A" w14:textId="77777777" w:rsidR="00AA4D75" w:rsidRDefault="005E7FCB" w:rsidP="00AA4D75">
      <w:pPr>
        <w:spacing w:after="1" w:line="297" w:lineRule="auto"/>
        <w:ind w:leftChars="100" w:left="315" w:right="5000" w:hangingChars="50" w:hanging="105"/>
        <w:jc w:val="both"/>
      </w:pPr>
      <w:r>
        <w:t>この要領は、令和３年 ２月２２日から施行する。附 則</w:t>
      </w:r>
    </w:p>
    <w:p w14:paraId="7E654C7C" w14:textId="0D8E2240" w:rsidR="00153838" w:rsidRDefault="005E7FCB" w:rsidP="00AA4D75">
      <w:pPr>
        <w:spacing w:after="1" w:line="297" w:lineRule="auto"/>
        <w:ind w:right="5000" w:firstLineChars="100" w:firstLine="210"/>
        <w:jc w:val="both"/>
      </w:pPr>
      <w:r>
        <w:t xml:space="preserve">この要領は、令和５年１０月 １日から施行する。 </w:t>
      </w:r>
    </w:p>
    <w:p w14:paraId="0F341BE6" w14:textId="77777777" w:rsidR="00153838" w:rsidRDefault="005E7FCB">
      <w:pPr>
        <w:spacing w:after="44"/>
        <w:ind w:left="182" w:right="0" w:firstLine="0"/>
      </w:pPr>
      <w:r>
        <w:t xml:space="preserve"> </w:t>
      </w:r>
    </w:p>
    <w:p w14:paraId="5D1EFAEE" w14:textId="77777777" w:rsidR="00153838" w:rsidRDefault="005E7FCB">
      <w:pPr>
        <w:spacing w:after="0"/>
        <w:ind w:left="182" w:right="0" w:firstLine="0"/>
      </w:pPr>
      <w:r>
        <w:t xml:space="preserve"> </w:t>
      </w:r>
    </w:p>
    <w:sectPr w:rsidR="00153838" w:rsidSect="00AA4D75">
      <w:pgSz w:w="11911" w:h="16841"/>
      <w:pgMar w:top="1440" w:right="1080" w:bottom="1440" w:left="1080" w:header="720" w:footer="720" w:gutter="0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200352"/>
    <w:multiLevelType w:val="hybridMultilevel"/>
    <w:tmpl w:val="0A2A29A6"/>
    <w:lvl w:ilvl="0" w:tplc="23060D9A">
      <w:start w:val="1"/>
      <w:numFmt w:val="decimalFullWidth"/>
      <w:lvlText w:val="（%1）"/>
      <w:lvlJc w:val="left"/>
      <w:pPr>
        <w:ind w:left="8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CCE2868">
      <w:start w:val="1"/>
      <w:numFmt w:val="lowerLetter"/>
      <w:lvlText w:val="%2"/>
      <w:lvlJc w:val="left"/>
      <w:pPr>
        <w:ind w:left="13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9C4A30C">
      <w:start w:val="1"/>
      <w:numFmt w:val="lowerRoman"/>
      <w:lvlText w:val="%3"/>
      <w:lvlJc w:val="left"/>
      <w:pPr>
        <w:ind w:left="20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DCAE72C">
      <w:start w:val="1"/>
      <w:numFmt w:val="decimal"/>
      <w:lvlText w:val="%4"/>
      <w:lvlJc w:val="left"/>
      <w:pPr>
        <w:ind w:left="27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576AE68">
      <w:start w:val="1"/>
      <w:numFmt w:val="lowerLetter"/>
      <w:lvlText w:val="%5"/>
      <w:lvlJc w:val="left"/>
      <w:pPr>
        <w:ind w:left="34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E02E66E">
      <w:start w:val="1"/>
      <w:numFmt w:val="lowerRoman"/>
      <w:lvlText w:val="%6"/>
      <w:lvlJc w:val="left"/>
      <w:pPr>
        <w:ind w:left="42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C8E8BD8">
      <w:start w:val="1"/>
      <w:numFmt w:val="decimal"/>
      <w:lvlText w:val="%7"/>
      <w:lvlJc w:val="left"/>
      <w:pPr>
        <w:ind w:left="49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49EED62">
      <w:start w:val="1"/>
      <w:numFmt w:val="lowerLetter"/>
      <w:lvlText w:val="%8"/>
      <w:lvlJc w:val="left"/>
      <w:pPr>
        <w:ind w:left="56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BF8FFB6">
      <w:start w:val="1"/>
      <w:numFmt w:val="lowerRoman"/>
      <w:lvlText w:val="%9"/>
      <w:lvlJc w:val="left"/>
      <w:pPr>
        <w:ind w:left="63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50270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838"/>
    <w:rsid w:val="00153838"/>
    <w:rsid w:val="0041160B"/>
    <w:rsid w:val="005E7FCB"/>
    <w:rsid w:val="00AA4D75"/>
    <w:rsid w:val="00B7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4A2030"/>
  <w15:docId w15:val="{55698D35-2C91-4005-95EC-AFD78F78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9"/>
      <w:ind w:left="10" w:right="978" w:hanging="10"/>
    </w:pPr>
    <w:rPr>
      <w:rFonts w:ascii="ＭＳ 明朝" w:eastAsia="ＭＳ 明朝" w:hAnsi="ＭＳ 明朝" w:cs="ＭＳ 明朝"/>
      <w:color w:val="000000"/>
      <w:sz w:val="21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43"/>
      <w:ind w:left="10" w:hanging="10"/>
      <w:outlineLvl w:val="0"/>
    </w:pPr>
    <w:rPr>
      <w:rFonts w:ascii="ＭＳ ゴシック" w:eastAsia="ＭＳ ゴシック" w:hAnsi="ＭＳ ゴシック" w:cs="ＭＳ ゴシック"/>
      <w:color w:val="000000"/>
      <w:sz w:val="21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43"/>
      <w:ind w:left="10" w:hanging="10"/>
      <w:outlineLvl w:val="1"/>
    </w:pPr>
    <w:rPr>
      <w:rFonts w:ascii="ＭＳ ゴシック" w:eastAsia="ＭＳ ゴシック" w:hAnsi="ＭＳ ゴシック" w:cs="ＭＳ ゴシック"/>
      <w:color w:val="000000"/>
      <w:sz w:val="21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42"/>
      <w:ind w:left="1109" w:hanging="10"/>
      <w:outlineLvl w:val="2"/>
    </w:pPr>
    <w:rPr>
      <w:rFonts w:ascii="ＭＳ 明朝" w:eastAsia="ＭＳ 明朝" w:hAnsi="ＭＳ 明朝" w:cs="ＭＳ 明朝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ゴシック" w:eastAsia="ＭＳ ゴシック" w:hAnsi="ＭＳ ゴシック" w:cs="ＭＳ ゴシック"/>
      <w:color w:val="000000"/>
      <w:sz w:val="21"/>
    </w:rPr>
  </w:style>
  <w:style w:type="character" w:customStyle="1" w:styleId="20">
    <w:name w:val="見出し 2 (文字)"/>
    <w:link w:val="2"/>
    <w:rPr>
      <w:rFonts w:ascii="ＭＳ ゴシック" w:eastAsia="ＭＳ ゴシック" w:hAnsi="ＭＳ ゴシック" w:cs="ＭＳ ゴシック"/>
      <w:color w:val="000000"/>
      <w:sz w:val="21"/>
    </w:rPr>
  </w:style>
  <w:style w:type="character" w:customStyle="1" w:styleId="30">
    <w:name w:val="見出し 3 (文字)"/>
    <w:link w:val="3"/>
    <w:rPr>
      <w:rFonts w:ascii="ＭＳ 明朝" w:eastAsia="ＭＳ 明朝" w:hAnsi="ＭＳ 明朝" w:cs="ＭＳ 明朝"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637</Words>
  <Characters>3631</Characters>
  <Application>Microsoft Office Word</Application>
  <DocSecurity>0</DocSecurity>
  <Lines>30</Lines>
  <Paragraphs>8</Paragraphs>
  <ScaleCrop>false</ScaleCrop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①　土工　積算要領　【別添1-5】 .docx</dc:title>
  <dc:subject/>
  <dc:creator>111957</dc:creator>
  <cp:keywords/>
  <cp:lastModifiedBy>山田 隼矢（建設管理課）</cp:lastModifiedBy>
  <cp:revision>3</cp:revision>
  <dcterms:created xsi:type="dcterms:W3CDTF">2025-08-19T02:20:00Z</dcterms:created>
  <dcterms:modified xsi:type="dcterms:W3CDTF">2025-08-19T02:39:00Z</dcterms:modified>
</cp:coreProperties>
</file>